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2E88" w14:textId="77777777" w:rsidR="003E7D71" w:rsidRPr="00E83202" w:rsidRDefault="003E7D71" w:rsidP="003E7D71">
      <w:pPr>
        <w:jc w:val="center"/>
        <w:rPr>
          <w:sz w:val="22"/>
          <w:szCs w:val="22"/>
        </w:rPr>
      </w:pPr>
      <w:r w:rsidRPr="00E83202">
        <w:rPr>
          <w:sz w:val="22"/>
          <w:szCs w:val="22"/>
        </w:rPr>
        <w:t>Republic of North Macedonia</w:t>
      </w:r>
    </w:p>
    <w:p w14:paraId="0E31C903" w14:textId="2776395B" w:rsidR="003E7D71" w:rsidRPr="00E83202" w:rsidRDefault="003E7D71" w:rsidP="003E7D71">
      <w:pPr>
        <w:jc w:val="center"/>
        <w:rPr>
          <w:rFonts w:ascii="Times New Roman Bold" w:hAnsi="Times New Roman Bold"/>
          <w:smallCaps/>
          <w:sz w:val="22"/>
          <w:szCs w:val="22"/>
        </w:rPr>
      </w:pPr>
      <w:r w:rsidRPr="00E83202">
        <w:rPr>
          <w:sz w:val="22"/>
          <w:szCs w:val="22"/>
        </w:rPr>
        <w:t>Ministry of Transport</w:t>
      </w:r>
    </w:p>
    <w:p w14:paraId="26F93503" w14:textId="77777777" w:rsidR="003E7D71" w:rsidRPr="00E83202" w:rsidRDefault="003E7D71" w:rsidP="003E7D71">
      <w:pPr>
        <w:pStyle w:val="Heading2"/>
        <w:rPr>
          <w:rFonts w:ascii="Times New Roman" w:hAnsi="Times New Roman"/>
          <w:b w:val="0"/>
          <w:sz w:val="22"/>
          <w:szCs w:val="22"/>
        </w:rPr>
      </w:pPr>
      <w:r w:rsidRPr="00E83202">
        <w:rPr>
          <w:rFonts w:ascii="Times New Roman" w:hAnsi="Times New Roman"/>
          <w:b w:val="0"/>
          <w:sz w:val="22"/>
          <w:szCs w:val="22"/>
        </w:rPr>
        <w:t>Western Balkans Trade and Transport Facilitation Project</w:t>
      </w:r>
    </w:p>
    <w:p w14:paraId="4173720E" w14:textId="77777777" w:rsidR="003E7D71" w:rsidRPr="00E83202" w:rsidRDefault="003E7D71" w:rsidP="003E7D71">
      <w:pPr>
        <w:rPr>
          <w:lang w:eastAsia="en-US"/>
        </w:rPr>
      </w:pPr>
    </w:p>
    <w:p w14:paraId="04EB653F" w14:textId="46D1F1E2" w:rsidR="003E7D71" w:rsidRPr="00E83202" w:rsidRDefault="003E7D71" w:rsidP="003E7D71">
      <w:pPr>
        <w:pStyle w:val="Heading2"/>
        <w:rPr>
          <w:rFonts w:ascii="Times New Roman" w:hAnsi="Times New Roman"/>
          <w:sz w:val="28"/>
          <w:szCs w:val="28"/>
        </w:rPr>
      </w:pPr>
      <w:r w:rsidRPr="004B4A6B">
        <w:rPr>
          <w:rFonts w:ascii="Times New Roman" w:hAnsi="Times New Roman"/>
          <w:sz w:val="28"/>
          <w:szCs w:val="28"/>
        </w:rPr>
        <w:t xml:space="preserve">CLARIFICATION </w:t>
      </w:r>
      <w:r w:rsidR="00793DE3" w:rsidRPr="00B8737E">
        <w:rPr>
          <w:rFonts w:ascii="Times New Roman" w:hAnsi="Times New Roman"/>
          <w:sz w:val="28"/>
          <w:szCs w:val="28"/>
        </w:rPr>
        <w:t xml:space="preserve">no. </w:t>
      </w:r>
      <w:r w:rsidR="00AC0725">
        <w:rPr>
          <w:rFonts w:ascii="Times New Roman" w:hAnsi="Times New Roman"/>
          <w:sz w:val="28"/>
          <w:szCs w:val="28"/>
        </w:rPr>
        <w:t>4</w:t>
      </w:r>
    </w:p>
    <w:p w14:paraId="5597D36A" w14:textId="41AA5322"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To the </w:t>
      </w:r>
      <w:r w:rsidR="00006F79" w:rsidRPr="00E83202">
        <w:rPr>
          <w:rFonts w:ascii="Times New Roman" w:hAnsi="Times New Roman"/>
          <w:sz w:val="22"/>
          <w:szCs w:val="22"/>
        </w:rPr>
        <w:t xml:space="preserve">Request for Bids </w:t>
      </w:r>
      <w:r w:rsidRPr="00E83202">
        <w:rPr>
          <w:rFonts w:ascii="Times New Roman" w:hAnsi="Times New Roman"/>
          <w:sz w:val="22"/>
          <w:szCs w:val="22"/>
        </w:rPr>
        <w:t>for the procurement of</w:t>
      </w:r>
    </w:p>
    <w:p w14:paraId="3C9665D2" w14:textId="77777777"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Deployment of Intelligent Transport Systems (ITS) on highway A1 (Corridor X) - South Part </w:t>
      </w:r>
    </w:p>
    <w:p w14:paraId="70CCFABC" w14:textId="017C6BD2"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 Interchange Veles South to Border crossing </w:t>
      </w:r>
      <w:proofErr w:type="spellStart"/>
      <w:r w:rsidRPr="00E83202">
        <w:rPr>
          <w:rFonts w:ascii="Times New Roman" w:hAnsi="Times New Roman"/>
          <w:sz w:val="22"/>
          <w:szCs w:val="22"/>
        </w:rPr>
        <w:t>Bogorodica</w:t>
      </w:r>
      <w:proofErr w:type="spellEnd"/>
      <w:r w:rsidRPr="00E83202">
        <w:rPr>
          <w:rFonts w:ascii="Times New Roman" w:hAnsi="Times New Roman"/>
          <w:sz w:val="22"/>
          <w:szCs w:val="22"/>
        </w:rPr>
        <w:t xml:space="preserve"> </w:t>
      </w:r>
    </w:p>
    <w:p w14:paraId="02BBE926" w14:textId="77777777" w:rsidR="003E7D71" w:rsidRPr="00E83202" w:rsidRDefault="003E7D71" w:rsidP="003E7D71">
      <w:pPr>
        <w:pStyle w:val="Heading2"/>
        <w:rPr>
          <w:rFonts w:ascii="Times New Roman" w:hAnsi="Times New Roman"/>
          <w:sz w:val="22"/>
          <w:szCs w:val="22"/>
        </w:rPr>
      </w:pPr>
    </w:p>
    <w:p w14:paraId="7DEC0B2D" w14:textId="00F1B12D" w:rsidR="003E7D71" w:rsidRPr="00E83202" w:rsidRDefault="003E7D71" w:rsidP="003E7D71">
      <w:pPr>
        <w:pStyle w:val="Heading2"/>
        <w:rPr>
          <w:b w:val="0"/>
          <w:sz w:val="22"/>
          <w:szCs w:val="22"/>
        </w:rPr>
      </w:pPr>
      <w:r w:rsidRPr="00E83202">
        <w:rPr>
          <w:b w:val="0"/>
          <w:sz w:val="22"/>
          <w:szCs w:val="22"/>
        </w:rPr>
        <w:t>Ref. No.: WBTTFP-8929-MK-212</w:t>
      </w:r>
      <w:r w:rsidR="00AB35CD">
        <w:rPr>
          <w:b w:val="0"/>
          <w:sz w:val="22"/>
          <w:szCs w:val="22"/>
        </w:rPr>
        <w:t>-</w:t>
      </w:r>
      <w:r w:rsidRPr="00E83202">
        <w:rPr>
          <w:b w:val="0"/>
          <w:sz w:val="22"/>
          <w:szCs w:val="22"/>
        </w:rPr>
        <w:t>A-RFB</w:t>
      </w:r>
      <w:r w:rsidR="00301392">
        <w:rPr>
          <w:b w:val="0"/>
          <w:sz w:val="22"/>
          <w:szCs w:val="22"/>
        </w:rPr>
        <w:t xml:space="preserve"> - </w:t>
      </w:r>
      <w:r w:rsidR="00301392" w:rsidRPr="00301392">
        <w:rPr>
          <w:rFonts w:ascii="Times New Roman" w:hAnsi="Times New Roman"/>
          <w:b w:val="0"/>
          <w:bCs/>
          <w:sz w:val="22"/>
          <w:szCs w:val="22"/>
        </w:rPr>
        <w:t>(Re-advertised)</w:t>
      </w:r>
    </w:p>
    <w:p w14:paraId="6375BC47" w14:textId="7575A043" w:rsidR="003E7D71" w:rsidRPr="00E83202" w:rsidRDefault="003F7CDC" w:rsidP="00785FA3">
      <w:pPr>
        <w:spacing w:before="120"/>
        <w:jc w:val="center"/>
        <w:rPr>
          <w:b/>
          <w:sz w:val="22"/>
          <w:szCs w:val="22"/>
        </w:rPr>
      </w:pPr>
      <w:r>
        <w:rPr>
          <w:sz w:val="22"/>
          <w:szCs w:val="22"/>
        </w:rPr>
        <w:t>D</w:t>
      </w:r>
      <w:r w:rsidR="003E7D71" w:rsidRPr="00E83202">
        <w:rPr>
          <w:sz w:val="22"/>
          <w:szCs w:val="22"/>
        </w:rPr>
        <w:t xml:space="preserve">ate: </w:t>
      </w:r>
      <w:r w:rsidR="004B4A6B">
        <w:rPr>
          <w:sz w:val="22"/>
          <w:szCs w:val="22"/>
        </w:rPr>
        <w:t xml:space="preserve">August </w:t>
      </w:r>
      <w:r w:rsidR="000E64A1">
        <w:rPr>
          <w:sz w:val="22"/>
          <w:szCs w:val="22"/>
        </w:rPr>
        <w:t>26</w:t>
      </w:r>
      <w:r w:rsidR="00B8737E">
        <w:rPr>
          <w:sz w:val="22"/>
          <w:szCs w:val="22"/>
        </w:rPr>
        <w:t>,</w:t>
      </w:r>
      <w:r w:rsidR="003E7D71" w:rsidRPr="00E83202">
        <w:rPr>
          <w:sz w:val="22"/>
          <w:szCs w:val="22"/>
        </w:rPr>
        <w:t xml:space="preserve"> 202</w:t>
      </w:r>
      <w:r w:rsidR="00AB35CD">
        <w:rPr>
          <w:sz w:val="22"/>
          <w:szCs w:val="22"/>
        </w:rPr>
        <w:t>4</w:t>
      </w:r>
    </w:p>
    <w:p w14:paraId="36C4D52C" w14:textId="77777777" w:rsidR="003E7D71" w:rsidRPr="00E83202" w:rsidRDefault="003E7D71" w:rsidP="003E7D71">
      <w:pPr>
        <w:rPr>
          <w:sz w:val="22"/>
          <w:szCs w:val="22"/>
          <w:lang w:eastAsia="en-US"/>
        </w:rPr>
      </w:pPr>
    </w:p>
    <w:p w14:paraId="3832C99C" w14:textId="77777777" w:rsidR="003E7D71" w:rsidRPr="003F7CDC" w:rsidRDefault="003E7D71" w:rsidP="003E7D71">
      <w:pPr>
        <w:jc w:val="center"/>
        <w:rPr>
          <w:sz w:val="22"/>
          <w:szCs w:val="22"/>
          <w:lang w:eastAsia="en-US"/>
        </w:rPr>
      </w:pPr>
      <w:r w:rsidRPr="003F7CDC">
        <w:rPr>
          <w:sz w:val="22"/>
          <w:szCs w:val="22"/>
          <w:lang w:eastAsia="en-US"/>
        </w:rPr>
        <w:t>To all prospective Suppliers and to all firms that have obtained the RFB documents</w:t>
      </w:r>
    </w:p>
    <w:p w14:paraId="0F6D2A3C" w14:textId="77777777" w:rsidR="003E7D71" w:rsidRPr="003F7CDC" w:rsidRDefault="003E7D71" w:rsidP="003E7D71">
      <w:pPr>
        <w:rPr>
          <w:sz w:val="22"/>
          <w:szCs w:val="22"/>
          <w:lang w:eastAsia="en-US"/>
        </w:rPr>
      </w:pPr>
    </w:p>
    <w:p w14:paraId="361EA8C8" w14:textId="3E440602" w:rsidR="003E7D71" w:rsidRPr="003F7CDC" w:rsidRDefault="003E7D71" w:rsidP="003E7D71">
      <w:pPr>
        <w:jc w:val="both"/>
        <w:rPr>
          <w:sz w:val="22"/>
          <w:szCs w:val="22"/>
        </w:rPr>
      </w:pPr>
      <w:r w:rsidRPr="003F7CDC">
        <w:rPr>
          <w:sz w:val="22"/>
          <w:szCs w:val="22"/>
        </w:rPr>
        <w:t>Dear All,</w:t>
      </w:r>
    </w:p>
    <w:p w14:paraId="513DD793" w14:textId="77777777" w:rsidR="003E7D71" w:rsidRPr="003F7CDC" w:rsidRDefault="003E7D71" w:rsidP="003E7D71">
      <w:pPr>
        <w:jc w:val="both"/>
        <w:rPr>
          <w:sz w:val="22"/>
          <w:szCs w:val="22"/>
        </w:rPr>
      </w:pPr>
    </w:p>
    <w:p w14:paraId="37B564EE" w14:textId="77777777" w:rsidR="00006F79" w:rsidRDefault="00006F79" w:rsidP="00006F79">
      <w:pPr>
        <w:jc w:val="both"/>
        <w:rPr>
          <w:sz w:val="22"/>
          <w:szCs w:val="22"/>
        </w:rPr>
      </w:pPr>
      <w:r w:rsidRPr="00E83202">
        <w:rPr>
          <w:sz w:val="22"/>
          <w:szCs w:val="22"/>
        </w:rPr>
        <w:t>With reference to the question raised by the prospective Bidders and pursuant to the issued RFB for the stated subject, please find enclosed the Clarification Table below with the questions and answers.</w:t>
      </w:r>
    </w:p>
    <w:p w14:paraId="7CBBBBD9" w14:textId="77777777" w:rsidR="003E7D71" w:rsidRDefault="003E7D71" w:rsidP="003E7D71">
      <w:pPr>
        <w:rPr>
          <w:b/>
          <w:color w:val="FF0000"/>
          <w:sz w:val="22"/>
          <w:szCs w:val="22"/>
        </w:rPr>
      </w:pPr>
    </w:p>
    <w:tbl>
      <w:tblPr>
        <w:tblStyle w:val="TableGrid"/>
        <w:tblW w:w="13860" w:type="dxa"/>
        <w:tblInd w:w="-5" w:type="dxa"/>
        <w:tblLayout w:type="fixed"/>
        <w:tblLook w:val="04A0" w:firstRow="1" w:lastRow="0" w:firstColumn="1" w:lastColumn="0" w:noHBand="0" w:noVBand="1"/>
      </w:tblPr>
      <w:tblGrid>
        <w:gridCol w:w="810"/>
        <w:gridCol w:w="4435"/>
        <w:gridCol w:w="1415"/>
        <w:gridCol w:w="810"/>
        <w:gridCol w:w="4721"/>
        <w:gridCol w:w="1669"/>
      </w:tblGrid>
      <w:tr w:rsidR="004443BD" w:rsidRPr="005B056B" w14:paraId="61484E6E" w14:textId="77777777" w:rsidTr="00F30B88">
        <w:trPr>
          <w:trHeight w:val="575"/>
        </w:trPr>
        <w:tc>
          <w:tcPr>
            <w:tcW w:w="13860" w:type="dxa"/>
            <w:gridSpan w:val="6"/>
            <w:tcBorders>
              <w:top w:val="single" w:sz="4" w:space="0" w:color="auto"/>
              <w:left w:val="single" w:sz="4" w:space="0" w:color="auto"/>
              <w:bottom w:val="single" w:sz="4" w:space="0" w:color="auto"/>
              <w:right w:val="single" w:sz="4" w:space="0" w:color="auto"/>
            </w:tcBorders>
          </w:tcPr>
          <w:p w14:paraId="48E89457" w14:textId="77777777" w:rsidR="004443BD" w:rsidRPr="005B056B" w:rsidRDefault="004443BD" w:rsidP="00097369">
            <w:pPr>
              <w:jc w:val="center"/>
              <w:rPr>
                <w:b/>
                <w:i/>
                <w:sz w:val="22"/>
                <w:szCs w:val="22"/>
              </w:rPr>
            </w:pPr>
          </w:p>
          <w:p w14:paraId="1D8FB263" w14:textId="3706E837" w:rsidR="004443BD" w:rsidRDefault="004443BD" w:rsidP="00097369">
            <w:pPr>
              <w:jc w:val="center"/>
              <w:rPr>
                <w:b/>
                <w:i/>
                <w:sz w:val="22"/>
                <w:szCs w:val="22"/>
              </w:rPr>
            </w:pPr>
            <w:r w:rsidRPr="005B056B">
              <w:rPr>
                <w:b/>
                <w:i/>
                <w:sz w:val="22"/>
                <w:szCs w:val="22"/>
              </w:rPr>
              <w:t>CLARIFICATION TABLE</w:t>
            </w:r>
            <w:r>
              <w:rPr>
                <w:b/>
                <w:i/>
                <w:sz w:val="22"/>
                <w:szCs w:val="22"/>
              </w:rPr>
              <w:t xml:space="preserve"> –</w:t>
            </w:r>
            <w:r w:rsidR="002A3708">
              <w:rPr>
                <w:b/>
                <w:i/>
                <w:sz w:val="22"/>
                <w:szCs w:val="22"/>
              </w:rPr>
              <w:t xml:space="preserve"> </w:t>
            </w:r>
            <w:r>
              <w:rPr>
                <w:b/>
                <w:i/>
                <w:sz w:val="22"/>
                <w:szCs w:val="22"/>
              </w:rPr>
              <w:t>Questions and Answers</w:t>
            </w:r>
          </w:p>
          <w:p w14:paraId="2674936C" w14:textId="77777777" w:rsidR="004443BD" w:rsidRPr="005B056B" w:rsidRDefault="004443BD" w:rsidP="003F7CDC">
            <w:pPr>
              <w:jc w:val="center"/>
              <w:rPr>
                <w:b/>
                <w:sz w:val="22"/>
                <w:szCs w:val="22"/>
              </w:rPr>
            </w:pPr>
          </w:p>
        </w:tc>
      </w:tr>
      <w:tr w:rsidR="00785FA3" w:rsidRPr="005B056B" w14:paraId="1334D5DD" w14:textId="77777777" w:rsidTr="0038094E">
        <w:tc>
          <w:tcPr>
            <w:tcW w:w="810" w:type="dxa"/>
            <w:tcBorders>
              <w:top w:val="single" w:sz="4" w:space="0" w:color="auto"/>
              <w:bottom w:val="single" w:sz="4" w:space="0" w:color="auto"/>
            </w:tcBorders>
          </w:tcPr>
          <w:p w14:paraId="16B7BA50" w14:textId="77777777" w:rsidR="00F122A5" w:rsidRPr="005B056B" w:rsidRDefault="00F122A5" w:rsidP="00785FA3">
            <w:pPr>
              <w:ind w:left="-15" w:right="-105"/>
              <w:rPr>
                <w:b/>
                <w:sz w:val="18"/>
                <w:szCs w:val="18"/>
              </w:rPr>
            </w:pPr>
            <w:r w:rsidRPr="005B056B">
              <w:rPr>
                <w:b/>
                <w:sz w:val="18"/>
                <w:szCs w:val="18"/>
              </w:rPr>
              <w:t>No. of Question</w:t>
            </w:r>
          </w:p>
        </w:tc>
        <w:tc>
          <w:tcPr>
            <w:tcW w:w="4435" w:type="dxa"/>
            <w:tcBorders>
              <w:top w:val="single" w:sz="4" w:space="0" w:color="auto"/>
              <w:bottom w:val="single" w:sz="4" w:space="0" w:color="auto"/>
            </w:tcBorders>
          </w:tcPr>
          <w:p w14:paraId="21735619" w14:textId="77777777" w:rsidR="00F122A5" w:rsidRPr="00EA1A47" w:rsidRDefault="00F122A5" w:rsidP="00097369">
            <w:pPr>
              <w:rPr>
                <w:b/>
                <w:sz w:val="22"/>
                <w:szCs w:val="22"/>
              </w:rPr>
            </w:pPr>
            <w:r w:rsidRPr="00EA1A47">
              <w:rPr>
                <w:b/>
                <w:sz w:val="22"/>
                <w:szCs w:val="22"/>
              </w:rPr>
              <w:t>Question</w:t>
            </w:r>
          </w:p>
        </w:tc>
        <w:tc>
          <w:tcPr>
            <w:tcW w:w="1415" w:type="dxa"/>
            <w:tcBorders>
              <w:top w:val="single" w:sz="4" w:space="0" w:color="auto"/>
              <w:bottom w:val="single" w:sz="4" w:space="0" w:color="auto"/>
            </w:tcBorders>
          </w:tcPr>
          <w:p w14:paraId="60BAB80D" w14:textId="77777777" w:rsidR="00F122A5" w:rsidRPr="00EA1A47" w:rsidRDefault="00F122A5" w:rsidP="00097369">
            <w:pPr>
              <w:rPr>
                <w:b/>
                <w:bCs/>
                <w:sz w:val="22"/>
                <w:szCs w:val="22"/>
              </w:rPr>
            </w:pPr>
            <w:r w:rsidRPr="00EA1A47">
              <w:rPr>
                <w:b/>
                <w:bCs/>
                <w:sz w:val="22"/>
                <w:szCs w:val="22"/>
              </w:rPr>
              <w:t>Ref. to the BD (RFB)</w:t>
            </w:r>
          </w:p>
          <w:p w14:paraId="7633A2AF" w14:textId="77777777" w:rsidR="00F122A5" w:rsidRPr="00EA1A47" w:rsidRDefault="00F122A5" w:rsidP="00097369">
            <w:pPr>
              <w:rPr>
                <w:b/>
                <w:sz w:val="22"/>
                <w:szCs w:val="22"/>
              </w:rPr>
            </w:pPr>
          </w:p>
        </w:tc>
        <w:tc>
          <w:tcPr>
            <w:tcW w:w="810" w:type="dxa"/>
            <w:tcBorders>
              <w:top w:val="single" w:sz="4" w:space="0" w:color="auto"/>
              <w:bottom w:val="single" w:sz="4" w:space="0" w:color="auto"/>
            </w:tcBorders>
          </w:tcPr>
          <w:p w14:paraId="35F51D38" w14:textId="77777777" w:rsidR="00F122A5" w:rsidRPr="00946A09" w:rsidRDefault="00F122A5" w:rsidP="00097369">
            <w:pPr>
              <w:rPr>
                <w:b/>
                <w:sz w:val="18"/>
                <w:szCs w:val="18"/>
              </w:rPr>
            </w:pPr>
            <w:r w:rsidRPr="00946A09">
              <w:rPr>
                <w:b/>
                <w:sz w:val="18"/>
                <w:szCs w:val="18"/>
              </w:rPr>
              <w:t>No. of Answer</w:t>
            </w:r>
          </w:p>
        </w:tc>
        <w:tc>
          <w:tcPr>
            <w:tcW w:w="4721" w:type="dxa"/>
            <w:tcBorders>
              <w:top w:val="single" w:sz="4" w:space="0" w:color="auto"/>
              <w:bottom w:val="single" w:sz="4" w:space="0" w:color="auto"/>
            </w:tcBorders>
          </w:tcPr>
          <w:p w14:paraId="176EBABF" w14:textId="77777777" w:rsidR="00F122A5" w:rsidRPr="00EA1A47" w:rsidRDefault="00F122A5" w:rsidP="00097369">
            <w:pPr>
              <w:rPr>
                <w:b/>
                <w:sz w:val="22"/>
                <w:szCs w:val="22"/>
              </w:rPr>
            </w:pPr>
            <w:r w:rsidRPr="00EA1A47">
              <w:rPr>
                <w:b/>
                <w:sz w:val="22"/>
                <w:szCs w:val="22"/>
              </w:rPr>
              <w:t>Answer</w:t>
            </w:r>
          </w:p>
        </w:tc>
        <w:tc>
          <w:tcPr>
            <w:tcW w:w="1669" w:type="dxa"/>
            <w:tcBorders>
              <w:top w:val="single" w:sz="4" w:space="0" w:color="auto"/>
              <w:bottom w:val="single" w:sz="4" w:space="0" w:color="auto"/>
            </w:tcBorders>
          </w:tcPr>
          <w:p w14:paraId="0DFEFD38" w14:textId="77777777" w:rsidR="00F122A5" w:rsidRPr="00EA1A47" w:rsidRDefault="00F122A5" w:rsidP="00097369">
            <w:pPr>
              <w:rPr>
                <w:b/>
                <w:sz w:val="22"/>
                <w:szCs w:val="22"/>
              </w:rPr>
            </w:pPr>
            <w:r w:rsidRPr="00EA1A47">
              <w:rPr>
                <w:b/>
                <w:sz w:val="22"/>
                <w:szCs w:val="22"/>
              </w:rPr>
              <w:t>Category:</w:t>
            </w:r>
          </w:p>
          <w:p w14:paraId="0A44F9EE" w14:textId="77777777" w:rsidR="00F122A5" w:rsidRPr="00EA1A47" w:rsidRDefault="00F122A5" w:rsidP="00097369">
            <w:pPr>
              <w:rPr>
                <w:b/>
                <w:sz w:val="22"/>
                <w:szCs w:val="22"/>
              </w:rPr>
            </w:pPr>
            <w:r w:rsidRPr="00EA1A47">
              <w:rPr>
                <w:b/>
                <w:sz w:val="22"/>
                <w:szCs w:val="22"/>
              </w:rPr>
              <w:t>Clarification or Amendment</w:t>
            </w:r>
          </w:p>
        </w:tc>
      </w:tr>
      <w:tr w:rsidR="00956C63" w:rsidRPr="005B056B" w14:paraId="7FC9AA71" w14:textId="77777777" w:rsidTr="0038094E">
        <w:trPr>
          <w:trHeight w:val="558"/>
        </w:trPr>
        <w:tc>
          <w:tcPr>
            <w:tcW w:w="810" w:type="dxa"/>
            <w:tcBorders>
              <w:top w:val="single" w:sz="4" w:space="0" w:color="auto"/>
              <w:bottom w:val="single" w:sz="4" w:space="0" w:color="auto"/>
            </w:tcBorders>
          </w:tcPr>
          <w:p w14:paraId="75B2A67B" w14:textId="42D318C6" w:rsidR="00956C63" w:rsidRPr="00956C63" w:rsidRDefault="00AC0725" w:rsidP="0048678A">
            <w:pPr>
              <w:jc w:val="center"/>
              <w:rPr>
                <w:sz w:val="22"/>
                <w:szCs w:val="22"/>
              </w:rPr>
            </w:pPr>
            <w:r>
              <w:rPr>
                <w:sz w:val="22"/>
                <w:szCs w:val="22"/>
              </w:rPr>
              <w:t>1</w:t>
            </w:r>
          </w:p>
        </w:tc>
        <w:tc>
          <w:tcPr>
            <w:tcW w:w="4435" w:type="dxa"/>
            <w:tcBorders>
              <w:top w:val="single" w:sz="4" w:space="0" w:color="auto"/>
              <w:bottom w:val="single" w:sz="4" w:space="0" w:color="auto"/>
            </w:tcBorders>
          </w:tcPr>
          <w:p w14:paraId="2FA36BA9" w14:textId="0D7F01B5" w:rsidR="00956C63" w:rsidRPr="00956C63" w:rsidRDefault="00956C63" w:rsidP="00956C63">
            <w:pPr>
              <w:jc w:val="both"/>
              <w:rPr>
                <w:b/>
                <w:sz w:val="22"/>
                <w:szCs w:val="22"/>
              </w:rPr>
            </w:pPr>
            <w:bookmarkStart w:id="0" w:name="x__Hlk118271019"/>
            <w:r>
              <w:rPr>
                <w:b/>
                <w:sz w:val="22"/>
                <w:szCs w:val="22"/>
                <w:lang w:val="tr-TR"/>
              </w:rPr>
              <w:t>Q:</w:t>
            </w:r>
            <w:r w:rsidRPr="00956C63">
              <w:rPr>
                <w:b/>
                <w:sz w:val="22"/>
                <w:szCs w:val="22"/>
                <w:lang w:val="tr-TR"/>
              </w:rPr>
              <w:t>,</w:t>
            </w:r>
            <w:bookmarkEnd w:id="0"/>
          </w:p>
          <w:p w14:paraId="040755F3" w14:textId="77777777" w:rsidR="00956C63" w:rsidRPr="001402B8" w:rsidRDefault="00956C63" w:rsidP="00956C63">
            <w:pPr>
              <w:jc w:val="both"/>
              <w:rPr>
                <w:bCs/>
                <w:sz w:val="20"/>
                <w:szCs w:val="20"/>
              </w:rPr>
            </w:pPr>
            <w:r w:rsidRPr="001402B8">
              <w:rPr>
                <w:bCs/>
                <w:sz w:val="20"/>
                <w:szCs w:val="20"/>
                <w:lang w:val="tr-TR"/>
              </w:rPr>
              <w:t>We need clarification for item 6 in the ‘PS 7 - TRAFFIC DESIGN-SOUTH’ tab in the ‘Macedonia - Price schedule 7-12 - Deployment of ITS - WBTTFP - 212A’ folder. Does this item refer to the permissions of the infrastructures required for electricity and internet ? Or is there also a situation related to a permit process?</w:t>
            </w:r>
          </w:p>
          <w:p w14:paraId="2878F2D7" w14:textId="77777777" w:rsidR="00956C63" w:rsidRPr="001402B8" w:rsidRDefault="00956C63" w:rsidP="00956C63">
            <w:pPr>
              <w:jc w:val="both"/>
              <w:rPr>
                <w:b/>
                <w:sz w:val="20"/>
                <w:szCs w:val="20"/>
              </w:rPr>
            </w:pPr>
            <w:r w:rsidRPr="001402B8">
              <w:rPr>
                <w:b/>
                <w:sz w:val="20"/>
                <w:szCs w:val="20"/>
                <w:lang w:val="tr-TR"/>
              </w:rPr>
              <w:t> </w:t>
            </w:r>
          </w:p>
          <w:p w14:paraId="4308F859" w14:textId="77777777" w:rsidR="00956C63" w:rsidRPr="001402B8" w:rsidRDefault="00956C63" w:rsidP="00956C63">
            <w:pPr>
              <w:jc w:val="both"/>
              <w:rPr>
                <w:b/>
                <w:sz w:val="20"/>
                <w:szCs w:val="20"/>
              </w:rPr>
            </w:pPr>
            <w:r w:rsidRPr="001402B8">
              <w:rPr>
                <w:b/>
                <w:sz w:val="20"/>
                <w:szCs w:val="20"/>
                <w:lang w:val="tr-TR"/>
              </w:rPr>
              <w:t> </w:t>
            </w:r>
          </w:p>
          <w:tbl>
            <w:tblPr>
              <w:tblW w:w="4202" w:type="dxa"/>
              <w:jc w:val="center"/>
              <w:shd w:val="clear" w:color="auto" w:fill="FFFFFF"/>
              <w:tblCellMar>
                <w:left w:w="0" w:type="dxa"/>
                <w:right w:w="0" w:type="dxa"/>
              </w:tblCellMar>
              <w:tblLook w:val="04A0" w:firstRow="1" w:lastRow="0" w:firstColumn="1" w:lastColumn="0" w:noHBand="0" w:noVBand="1"/>
            </w:tblPr>
            <w:tblGrid>
              <w:gridCol w:w="373"/>
              <w:gridCol w:w="2869"/>
              <w:gridCol w:w="690"/>
              <w:gridCol w:w="270"/>
            </w:tblGrid>
            <w:tr w:rsidR="00956C63" w:rsidRPr="001402B8" w14:paraId="23026089" w14:textId="77777777" w:rsidTr="00956C63">
              <w:trPr>
                <w:trHeight w:val="461"/>
                <w:jc w:val="center"/>
              </w:trPr>
              <w:tc>
                <w:tcPr>
                  <w:tcW w:w="373"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14:paraId="4A2C4ACB" w14:textId="77777777" w:rsidR="00956C63" w:rsidRPr="001402B8" w:rsidRDefault="00956C63" w:rsidP="00956C63">
                  <w:pPr>
                    <w:jc w:val="both"/>
                    <w:rPr>
                      <w:bCs/>
                      <w:sz w:val="20"/>
                      <w:szCs w:val="20"/>
                    </w:rPr>
                  </w:pPr>
                  <w:r w:rsidRPr="001402B8">
                    <w:rPr>
                      <w:bCs/>
                      <w:sz w:val="20"/>
                      <w:szCs w:val="20"/>
                    </w:rPr>
                    <w:t>6</w:t>
                  </w:r>
                </w:p>
              </w:tc>
              <w:tc>
                <w:tcPr>
                  <w:tcW w:w="2869"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14:paraId="203E2D22" w14:textId="77777777" w:rsidR="00956C63" w:rsidRPr="001402B8" w:rsidRDefault="00956C63" w:rsidP="00956C63">
                  <w:pPr>
                    <w:jc w:val="both"/>
                    <w:rPr>
                      <w:bCs/>
                      <w:sz w:val="20"/>
                      <w:szCs w:val="20"/>
                    </w:rPr>
                  </w:pPr>
                  <w:r w:rsidRPr="001402B8">
                    <w:rPr>
                      <w:bCs/>
                      <w:sz w:val="20"/>
                      <w:szCs w:val="20"/>
                    </w:rPr>
                    <w:t>Providing of all necessary permissions for performance of ITS deployment</w:t>
                  </w:r>
                </w:p>
              </w:tc>
              <w:tc>
                <w:tcPr>
                  <w:tcW w:w="6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562D99" w14:textId="77777777" w:rsidR="00956C63" w:rsidRPr="001402B8" w:rsidRDefault="00956C63" w:rsidP="00956C63">
                  <w:pPr>
                    <w:jc w:val="both"/>
                    <w:rPr>
                      <w:bCs/>
                      <w:sz w:val="20"/>
                      <w:szCs w:val="20"/>
                    </w:rPr>
                  </w:pPr>
                  <w:r w:rsidRPr="001402B8">
                    <w:rPr>
                      <w:bCs/>
                      <w:sz w:val="20"/>
                      <w:szCs w:val="20"/>
                    </w:rPr>
                    <w:t>lump sum</w:t>
                  </w:r>
                </w:p>
              </w:tc>
              <w:tc>
                <w:tcPr>
                  <w:tcW w:w="2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11FFB8E" w14:textId="77777777" w:rsidR="00956C63" w:rsidRPr="001402B8" w:rsidRDefault="00956C63" w:rsidP="00956C63">
                  <w:pPr>
                    <w:jc w:val="both"/>
                    <w:rPr>
                      <w:bCs/>
                      <w:sz w:val="20"/>
                      <w:szCs w:val="20"/>
                    </w:rPr>
                  </w:pPr>
                  <w:r w:rsidRPr="001402B8">
                    <w:rPr>
                      <w:bCs/>
                      <w:sz w:val="20"/>
                      <w:szCs w:val="20"/>
                    </w:rPr>
                    <w:t>1</w:t>
                  </w:r>
                </w:p>
              </w:tc>
            </w:tr>
          </w:tbl>
          <w:p w14:paraId="61A9B4F1" w14:textId="07CF67EE" w:rsidR="00956C63" w:rsidRPr="007D3856" w:rsidRDefault="00956C63" w:rsidP="007D3856">
            <w:pPr>
              <w:jc w:val="both"/>
              <w:rPr>
                <w:b/>
                <w:sz w:val="22"/>
                <w:szCs w:val="22"/>
              </w:rPr>
            </w:pPr>
            <w:r w:rsidRPr="00956C63">
              <w:rPr>
                <w:b/>
                <w:sz w:val="22"/>
                <w:szCs w:val="22"/>
                <w:lang w:val="tr-TR"/>
              </w:rPr>
              <w:t> </w:t>
            </w:r>
          </w:p>
        </w:tc>
        <w:tc>
          <w:tcPr>
            <w:tcW w:w="1415" w:type="dxa"/>
            <w:tcBorders>
              <w:top w:val="single" w:sz="4" w:space="0" w:color="auto"/>
              <w:bottom w:val="single" w:sz="4" w:space="0" w:color="auto"/>
            </w:tcBorders>
          </w:tcPr>
          <w:p w14:paraId="468F6FEC" w14:textId="47F4723D" w:rsidR="00956C63" w:rsidRPr="001402B8" w:rsidRDefault="00EE7BE1" w:rsidP="0048678A">
            <w:pPr>
              <w:rPr>
                <w:bCs/>
                <w:sz w:val="20"/>
                <w:szCs w:val="20"/>
              </w:rPr>
            </w:pPr>
            <w:r w:rsidRPr="001402B8">
              <w:rPr>
                <w:bCs/>
                <w:sz w:val="20"/>
                <w:szCs w:val="20"/>
                <w:lang w:val="tr-TR"/>
              </w:rPr>
              <w:t>Price schedule 7-12, PS 7 - Traffıc Desıgn</w:t>
            </w:r>
            <w:r w:rsidR="001402B8">
              <w:rPr>
                <w:bCs/>
                <w:sz w:val="20"/>
                <w:szCs w:val="20"/>
                <w:lang w:val="tr-TR"/>
              </w:rPr>
              <w:t xml:space="preserve"> </w:t>
            </w:r>
            <w:r w:rsidRPr="001402B8">
              <w:rPr>
                <w:bCs/>
                <w:sz w:val="20"/>
                <w:szCs w:val="20"/>
                <w:lang w:val="tr-TR"/>
              </w:rPr>
              <w:t>-</w:t>
            </w:r>
            <w:r w:rsidR="001402B8">
              <w:rPr>
                <w:bCs/>
                <w:sz w:val="20"/>
                <w:szCs w:val="20"/>
                <w:lang w:val="tr-TR"/>
              </w:rPr>
              <w:t xml:space="preserve"> </w:t>
            </w:r>
            <w:r w:rsidRPr="001402B8">
              <w:rPr>
                <w:bCs/>
                <w:sz w:val="20"/>
                <w:szCs w:val="20"/>
                <w:lang w:val="tr-TR"/>
              </w:rPr>
              <w:t>South, Item no. 6</w:t>
            </w:r>
          </w:p>
        </w:tc>
        <w:tc>
          <w:tcPr>
            <w:tcW w:w="810" w:type="dxa"/>
            <w:tcBorders>
              <w:top w:val="single" w:sz="4" w:space="0" w:color="auto"/>
              <w:bottom w:val="single" w:sz="4" w:space="0" w:color="auto"/>
            </w:tcBorders>
          </w:tcPr>
          <w:p w14:paraId="07C57992" w14:textId="376A3813" w:rsidR="00956C63" w:rsidRPr="00AC0725" w:rsidRDefault="00AC0725" w:rsidP="0048678A">
            <w:pPr>
              <w:jc w:val="center"/>
              <w:rPr>
                <w:sz w:val="22"/>
                <w:szCs w:val="22"/>
              </w:rPr>
            </w:pPr>
            <w:r>
              <w:rPr>
                <w:sz w:val="22"/>
                <w:szCs w:val="22"/>
              </w:rPr>
              <w:t>1</w:t>
            </w:r>
          </w:p>
        </w:tc>
        <w:tc>
          <w:tcPr>
            <w:tcW w:w="4721" w:type="dxa"/>
            <w:tcBorders>
              <w:top w:val="single" w:sz="4" w:space="0" w:color="auto"/>
              <w:bottom w:val="single" w:sz="4" w:space="0" w:color="auto"/>
            </w:tcBorders>
          </w:tcPr>
          <w:p w14:paraId="2CC50EE5" w14:textId="77777777" w:rsidR="00956C63" w:rsidRDefault="00956C63" w:rsidP="0048678A">
            <w:pPr>
              <w:jc w:val="both"/>
              <w:rPr>
                <w:b/>
                <w:sz w:val="22"/>
                <w:szCs w:val="22"/>
              </w:rPr>
            </w:pPr>
            <w:r>
              <w:rPr>
                <w:b/>
                <w:sz w:val="22"/>
                <w:szCs w:val="22"/>
              </w:rPr>
              <w:t>A:</w:t>
            </w:r>
          </w:p>
          <w:p w14:paraId="7F20D73E" w14:textId="77777777" w:rsidR="00183B12" w:rsidRDefault="00183B12" w:rsidP="0048678A">
            <w:pPr>
              <w:jc w:val="both"/>
              <w:rPr>
                <w:bCs/>
                <w:sz w:val="22"/>
                <w:szCs w:val="22"/>
                <w:lang w:val="mk-MK"/>
              </w:rPr>
            </w:pPr>
            <w:r w:rsidRPr="00183B12">
              <w:rPr>
                <w:bCs/>
                <w:sz w:val="22"/>
                <w:szCs w:val="22"/>
              </w:rPr>
              <w:t xml:space="preserve">Yes, this item covers the </w:t>
            </w:r>
            <w:r>
              <w:rPr>
                <w:bCs/>
                <w:sz w:val="22"/>
                <w:szCs w:val="22"/>
              </w:rPr>
              <w:t xml:space="preserve">expenses for </w:t>
            </w:r>
            <w:r w:rsidRPr="00183B12">
              <w:rPr>
                <w:bCs/>
                <w:sz w:val="22"/>
                <w:szCs w:val="22"/>
              </w:rPr>
              <w:t xml:space="preserve">provision of documentation for obtaining the necessary </w:t>
            </w:r>
            <w:r>
              <w:rPr>
                <w:bCs/>
                <w:sz w:val="22"/>
                <w:szCs w:val="22"/>
              </w:rPr>
              <w:t>permissions</w:t>
            </w:r>
            <w:r w:rsidRPr="00183B12">
              <w:rPr>
                <w:bCs/>
                <w:sz w:val="22"/>
                <w:szCs w:val="22"/>
              </w:rPr>
              <w:t xml:space="preserve"> for </w:t>
            </w:r>
            <w:r>
              <w:rPr>
                <w:bCs/>
                <w:sz w:val="22"/>
                <w:szCs w:val="22"/>
              </w:rPr>
              <w:t>implementation of</w:t>
            </w:r>
            <w:r w:rsidRPr="00183B12">
              <w:rPr>
                <w:bCs/>
                <w:sz w:val="22"/>
                <w:szCs w:val="22"/>
              </w:rPr>
              <w:t xml:space="preserve"> the infrastructure for ITS: traffic part, electrical part, infrastructure part</w:t>
            </w:r>
            <w:r>
              <w:rPr>
                <w:bCs/>
                <w:sz w:val="22"/>
                <w:szCs w:val="22"/>
              </w:rPr>
              <w:t xml:space="preserve"> and</w:t>
            </w:r>
            <w:r w:rsidRPr="00183B12">
              <w:rPr>
                <w:bCs/>
                <w:sz w:val="22"/>
                <w:szCs w:val="22"/>
              </w:rPr>
              <w:t xml:space="preserve"> optic fiber network part</w:t>
            </w:r>
            <w:r>
              <w:rPr>
                <w:bCs/>
                <w:sz w:val="22"/>
                <w:szCs w:val="22"/>
                <w:lang w:val="mk-MK"/>
              </w:rPr>
              <w:t>.</w:t>
            </w:r>
          </w:p>
          <w:p w14:paraId="374BDE91" w14:textId="77777777" w:rsidR="00183B12" w:rsidRDefault="00183B12" w:rsidP="0048678A">
            <w:pPr>
              <w:jc w:val="both"/>
              <w:rPr>
                <w:bCs/>
                <w:sz w:val="22"/>
                <w:szCs w:val="22"/>
                <w:lang w:val="mk-MK"/>
              </w:rPr>
            </w:pPr>
          </w:p>
          <w:p w14:paraId="3DD5786E" w14:textId="04E7FF2C" w:rsidR="00183B12" w:rsidRPr="00183B12" w:rsidRDefault="00183B12" w:rsidP="0048678A">
            <w:pPr>
              <w:jc w:val="both"/>
              <w:rPr>
                <w:bCs/>
                <w:sz w:val="22"/>
                <w:szCs w:val="22"/>
                <w:lang w:val="mk-MK"/>
              </w:rPr>
            </w:pPr>
            <w:r w:rsidRPr="00183B12">
              <w:rPr>
                <w:bCs/>
                <w:sz w:val="22"/>
                <w:szCs w:val="22"/>
              </w:rPr>
              <w:t xml:space="preserve">Obtaining a Construction Permit is not part of this </w:t>
            </w:r>
            <w:r>
              <w:rPr>
                <w:bCs/>
                <w:sz w:val="22"/>
                <w:szCs w:val="22"/>
              </w:rPr>
              <w:t>procedures</w:t>
            </w:r>
            <w:r w:rsidR="00DC2939">
              <w:rPr>
                <w:bCs/>
                <w:sz w:val="22"/>
                <w:szCs w:val="22"/>
              </w:rPr>
              <w:t xml:space="preserve"> for obtaining permissions</w:t>
            </w:r>
            <w:r>
              <w:rPr>
                <w:bCs/>
                <w:sz w:val="22"/>
                <w:szCs w:val="22"/>
              </w:rPr>
              <w:t>,</w:t>
            </w:r>
            <w:r w:rsidRPr="00183B12">
              <w:rPr>
                <w:bCs/>
                <w:sz w:val="22"/>
                <w:szCs w:val="22"/>
              </w:rPr>
              <w:t xml:space="preserve"> </w:t>
            </w:r>
            <w:r w:rsidR="00E12038" w:rsidRPr="00E12038">
              <w:rPr>
                <w:bCs/>
                <w:sz w:val="22"/>
                <w:szCs w:val="22"/>
              </w:rPr>
              <w:t>and the Contractor does not need to obtain a Construction permit.</w:t>
            </w:r>
          </w:p>
        </w:tc>
        <w:tc>
          <w:tcPr>
            <w:tcW w:w="1669" w:type="dxa"/>
            <w:tcBorders>
              <w:top w:val="single" w:sz="4" w:space="0" w:color="auto"/>
              <w:bottom w:val="single" w:sz="4" w:space="0" w:color="auto"/>
            </w:tcBorders>
          </w:tcPr>
          <w:p w14:paraId="4179FC1D" w14:textId="71CE8448" w:rsidR="00956C63" w:rsidRDefault="00AC0725" w:rsidP="0048678A">
            <w:pPr>
              <w:rPr>
                <w:sz w:val="22"/>
                <w:szCs w:val="22"/>
              </w:rPr>
            </w:pPr>
            <w:r>
              <w:rPr>
                <w:sz w:val="22"/>
                <w:szCs w:val="22"/>
              </w:rPr>
              <w:t>Clarification</w:t>
            </w:r>
          </w:p>
        </w:tc>
      </w:tr>
    </w:tbl>
    <w:p w14:paraId="5CA6D0B7" w14:textId="46D3208E" w:rsidR="004443BD" w:rsidRDefault="004443BD"/>
    <w:p w14:paraId="323C00A6" w14:textId="77777777" w:rsidR="003B3C58" w:rsidRDefault="003B3C58"/>
    <w:p w14:paraId="4705CC9A" w14:textId="207511E6" w:rsidR="003E7D71" w:rsidRPr="00E83202" w:rsidRDefault="003E7D71" w:rsidP="003E7D71">
      <w:pPr>
        <w:spacing w:before="60"/>
        <w:jc w:val="both"/>
        <w:rPr>
          <w:b/>
          <w:bCs/>
          <w:sz w:val="22"/>
          <w:szCs w:val="22"/>
        </w:rPr>
      </w:pPr>
      <w:r w:rsidRPr="00E83202">
        <w:rPr>
          <w:b/>
          <w:bCs/>
          <w:sz w:val="22"/>
          <w:szCs w:val="22"/>
        </w:rPr>
        <w:t>Please note that confirmation by e-mail of the receipt of this Clarification</w:t>
      </w:r>
      <w:r w:rsidR="007B7996">
        <w:rPr>
          <w:b/>
          <w:bCs/>
          <w:sz w:val="22"/>
          <w:szCs w:val="22"/>
        </w:rPr>
        <w:t xml:space="preserve"> no. </w:t>
      </w:r>
      <w:r w:rsidR="004C3372">
        <w:rPr>
          <w:b/>
          <w:bCs/>
          <w:sz w:val="22"/>
          <w:szCs w:val="22"/>
        </w:rPr>
        <w:t>4</w:t>
      </w:r>
      <w:r w:rsidRPr="00E83202">
        <w:rPr>
          <w:b/>
          <w:bCs/>
          <w:sz w:val="22"/>
          <w:szCs w:val="22"/>
        </w:rPr>
        <w:t xml:space="preserve"> is compulsory!</w:t>
      </w:r>
    </w:p>
    <w:p w14:paraId="44870FA1" w14:textId="77777777" w:rsidR="003E7D71" w:rsidRPr="00F86BD3" w:rsidRDefault="003E7D71" w:rsidP="003E7D71">
      <w:pPr>
        <w:jc w:val="both"/>
        <w:rPr>
          <w:b/>
          <w:bCs/>
          <w:sz w:val="16"/>
          <w:szCs w:val="16"/>
        </w:rPr>
      </w:pPr>
    </w:p>
    <w:p w14:paraId="0C6F6B9C" w14:textId="77777777" w:rsidR="003E7D71" w:rsidRPr="00E83202" w:rsidRDefault="003E7D71" w:rsidP="003E7D71">
      <w:pPr>
        <w:jc w:val="both"/>
        <w:rPr>
          <w:sz w:val="22"/>
          <w:szCs w:val="22"/>
        </w:rPr>
      </w:pPr>
      <w:r w:rsidRPr="00E83202">
        <w:rPr>
          <w:sz w:val="22"/>
          <w:szCs w:val="22"/>
        </w:rPr>
        <w:t>Yours sincerely,</w:t>
      </w:r>
    </w:p>
    <w:p w14:paraId="297FE42A" w14:textId="77777777" w:rsidR="003E7D71" w:rsidRPr="001C0D5E" w:rsidRDefault="003E7D71" w:rsidP="003E7D71">
      <w:pPr>
        <w:jc w:val="both"/>
        <w:rPr>
          <w:sz w:val="16"/>
          <w:szCs w:val="16"/>
        </w:rPr>
      </w:pPr>
    </w:p>
    <w:p w14:paraId="2A60E458" w14:textId="77777777" w:rsidR="003E7D71" w:rsidRPr="00F86BD3" w:rsidRDefault="003E7D71" w:rsidP="003E7D71">
      <w:pPr>
        <w:rPr>
          <w:rFonts w:ascii="Arial" w:hAnsi="Arial" w:cs="Arial"/>
          <w:b/>
          <w:bCs/>
          <w:color w:val="203864"/>
          <w:sz w:val="20"/>
          <w:szCs w:val="20"/>
          <w:lang w:eastAsia="en-US"/>
        </w:rPr>
      </w:pPr>
      <w:r w:rsidRPr="00F86BD3">
        <w:rPr>
          <w:rFonts w:ascii="Arial" w:hAnsi="Arial" w:cs="Arial"/>
          <w:b/>
          <w:bCs/>
          <w:color w:val="203864"/>
          <w:sz w:val="20"/>
          <w:szCs w:val="20"/>
        </w:rPr>
        <w:t>Slavko Micevski</w:t>
      </w:r>
    </w:p>
    <w:p w14:paraId="6224C993" w14:textId="77777777" w:rsidR="003E7D71" w:rsidRPr="00E83202" w:rsidRDefault="003E7D71" w:rsidP="003E7D71">
      <w:pPr>
        <w:rPr>
          <w:rFonts w:ascii="Arial" w:hAnsi="Arial" w:cs="Arial"/>
          <w:color w:val="203864"/>
          <w:sz w:val="18"/>
          <w:szCs w:val="18"/>
        </w:rPr>
      </w:pPr>
      <w:r w:rsidRPr="00E83202">
        <w:rPr>
          <w:rFonts w:ascii="Arial" w:hAnsi="Arial" w:cs="Arial"/>
          <w:color w:val="203864"/>
          <w:sz w:val="18"/>
          <w:szCs w:val="18"/>
        </w:rPr>
        <w:t xml:space="preserve">Procurement officer </w:t>
      </w:r>
    </w:p>
    <w:p w14:paraId="385602CA" w14:textId="77777777" w:rsidR="003E7D71" w:rsidRPr="001C0D5E" w:rsidRDefault="003E7D71" w:rsidP="003E7D71">
      <w:pPr>
        <w:rPr>
          <w:rFonts w:ascii="Arial" w:hAnsi="Arial" w:cs="Arial"/>
          <w:color w:val="203864"/>
          <w:sz w:val="16"/>
          <w:szCs w:val="16"/>
        </w:rPr>
      </w:pPr>
    </w:p>
    <w:p w14:paraId="56B5D8EC" w14:textId="77777777" w:rsidR="003E7D71" w:rsidRPr="00F86BD3" w:rsidRDefault="003E7D71" w:rsidP="003E7D71">
      <w:pPr>
        <w:rPr>
          <w:rFonts w:ascii="Arial" w:hAnsi="Arial" w:cs="Arial"/>
          <w:i/>
          <w:iCs/>
          <w:color w:val="7F6000"/>
          <w:sz w:val="16"/>
          <w:szCs w:val="16"/>
        </w:rPr>
      </w:pPr>
      <w:r w:rsidRPr="00F86BD3">
        <w:rPr>
          <w:rFonts w:ascii="Arial" w:hAnsi="Arial" w:cs="Arial"/>
          <w:i/>
          <w:iCs/>
          <w:color w:val="7F6000"/>
          <w:sz w:val="16"/>
          <w:szCs w:val="16"/>
        </w:rPr>
        <w:t>Western Balkans Trade and Transport Facilitation Project</w:t>
      </w:r>
    </w:p>
    <w:p w14:paraId="194FB1E6" w14:textId="77777777" w:rsidR="003E7D71" w:rsidRPr="00F86BD3" w:rsidRDefault="003E7D71" w:rsidP="003E7D71">
      <w:pPr>
        <w:rPr>
          <w:rFonts w:ascii="Arial" w:hAnsi="Arial" w:cs="Arial"/>
          <w:i/>
          <w:iCs/>
          <w:color w:val="7F6000"/>
          <w:sz w:val="16"/>
          <w:szCs w:val="16"/>
        </w:rPr>
      </w:pPr>
      <w:r w:rsidRPr="00F86BD3">
        <w:rPr>
          <w:rFonts w:ascii="Arial" w:hAnsi="Arial" w:cs="Arial"/>
          <w:i/>
          <w:iCs/>
          <w:color w:val="7F6000"/>
          <w:sz w:val="16"/>
          <w:szCs w:val="16"/>
        </w:rPr>
        <w:t>Local Roads Connectivity Project</w:t>
      </w:r>
    </w:p>
    <w:p w14:paraId="21688811" w14:textId="77777777" w:rsidR="003E7D71" w:rsidRPr="00F86BD3" w:rsidRDefault="003E7D71" w:rsidP="003E7D71">
      <w:pPr>
        <w:rPr>
          <w:rFonts w:ascii="Arial" w:hAnsi="Arial" w:cs="Arial"/>
          <w:i/>
          <w:iCs/>
          <w:color w:val="203864"/>
          <w:sz w:val="16"/>
          <w:szCs w:val="16"/>
        </w:rPr>
      </w:pPr>
      <w:r w:rsidRPr="00F86BD3">
        <w:rPr>
          <w:rFonts w:ascii="Arial" w:hAnsi="Arial" w:cs="Arial"/>
          <w:i/>
          <w:iCs/>
          <w:color w:val="203864"/>
          <w:sz w:val="16"/>
          <w:szCs w:val="16"/>
        </w:rPr>
        <w:t>T: +38975494977</w:t>
      </w:r>
    </w:p>
    <w:p w14:paraId="4238C0E7" w14:textId="77777777" w:rsidR="003E7D71" w:rsidRPr="00795728" w:rsidRDefault="003E7D71" w:rsidP="003E7D71">
      <w:pPr>
        <w:rPr>
          <w:rFonts w:ascii="Arial" w:hAnsi="Arial" w:cs="Arial"/>
          <w:i/>
          <w:iCs/>
          <w:color w:val="203864"/>
          <w:sz w:val="16"/>
          <w:szCs w:val="16"/>
          <w:lang w:val="pt-BR"/>
        </w:rPr>
      </w:pPr>
      <w:r w:rsidRPr="00795728">
        <w:rPr>
          <w:rFonts w:ascii="Arial" w:hAnsi="Arial" w:cs="Arial"/>
          <w:i/>
          <w:iCs/>
          <w:color w:val="203864"/>
          <w:sz w:val="16"/>
          <w:szCs w:val="16"/>
          <w:lang w:val="pt-BR"/>
        </w:rPr>
        <w:t xml:space="preserve">E: </w:t>
      </w:r>
      <w:hyperlink r:id="rId8" w:history="1">
        <w:r w:rsidRPr="00795728">
          <w:rPr>
            <w:rStyle w:val="Hyperlink"/>
            <w:rFonts w:ascii="Arial" w:hAnsi="Arial" w:cs="Arial"/>
            <w:i/>
            <w:iCs/>
            <w:sz w:val="16"/>
            <w:szCs w:val="16"/>
            <w:lang w:val="pt-BR"/>
          </w:rPr>
          <w:t>slavko.micevski.piu@mtc.gov.mk</w:t>
        </w:r>
      </w:hyperlink>
      <w:r w:rsidRPr="00795728">
        <w:rPr>
          <w:rFonts w:ascii="Arial" w:hAnsi="Arial" w:cs="Arial"/>
          <w:i/>
          <w:iCs/>
          <w:color w:val="203864"/>
          <w:sz w:val="16"/>
          <w:szCs w:val="16"/>
          <w:lang w:val="pt-BR"/>
        </w:rPr>
        <w:t xml:space="preserve"> </w:t>
      </w:r>
    </w:p>
    <w:p w14:paraId="164D37C3" w14:textId="689C96EA" w:rsidR="003E7D71" w:rsidRPr="00F86BD3" w:rsidRDefault="003E7D71" w:rsidP="003E7D71">
      <w:pPr>
        <w:rPr>
          <w:rFonts w:ascii="Arial" w:hAnsi="Arial" w:cs="Arial"/>
          <w:i/>
          <w:iCs/>
          <w:color w:val="203864"/>
          <w:sz w:val="16"/>
          <w:szCs w:val="16"/>
        </w:rPr>
      </w:pPr>
      <w:r w:rsidRPr="00F86BD3">
        <w:rPr>
          <w:rFonts w:ascii="Arial" w:hAnsi="Arial" w:cs="Arial"/>
          <w:i/>
          <w:iCs/>
          <w:color w:val="203864"/>
          <w:sz w:val="16"/>
          <w:szCs w:val="16"/>
        </w:rPr>
        <w:t>Ministry of Transport</w:t>
      </w:r>
    </w:p>
    <w:p w14:paraId="2B60DF26" w14:textId="77777777" w:rsidR="003E7D71" w:rsidRPr="00F86BD3" w:rsidRDefault="003E7D71" w:rsidP="003E7D71">
      <w:pPr>
        <w:rPr>
          <w:rFonts w:ascii="Arial" w:hAnsi="Arial" w:cs="Arial"/>
          <w:i/>
          <w:iCs/>
          <w:color w:val="203864"/>
          <w:sz w:val="16"/>
          <w:szCs w:val="16"/>
        </w:rPr>
      </w:pPr>
      <w:proofErr w:type="spellStart"/>
      <w:r w:rsidRPr="00F86BD3">
        <w:rPr>
          <w:rFonts w:ascii="Arial" w:hAnsi="Arial" w:cs="Arial"/>
          <w:i/>
          <w:iCs/>
          <w:color w:val="203864"/>
          <w:sz w:val="16"/>
          <w:szCs w:val="16"/>
        </w:rPr>
        <w:t>Crvena</w:t>
      </w:r>
      <w:proofErr w:type="spellEnd"/>
      <w:r w:rsidRPr="00F86BD3">
        <w:rPr>
          <w:rFonts w:ascii="Arial" w:hAnsi="Arial" w:cs="Arial"/>
          <w:i/>
          <w:iCs/>
          <w:color w:val="203864"/>
          <w:sz w:val="16"/>
          <w:szCs w:val="16"/>
        </w:rPr>
        <w:t xml:space="preserve"> Skopska </w:t>
      </w:r>
      <w:proofErr w:type="spellStart"/>
      <w:r w:rsidRPr="00F86BD3">
        <w:rPr>
          <w:rFonts w:ascii="Arial" w:hAnsi="Arial" w:cs="Arial"/>
          <w:i/>
          <w:iCs/>
          <w:color w:val="203864"/>
          <w:sz w:val="16"/>
          <w:szCs w:val="16"/>
        </w:rPr>
        <w:t>Opstina</w:t>
      </w:r>
      <w:proofErr w:type="spellEnd"/>
      <w:r w:rsidRPr="00F86BD3">
        <w:rPr>
          <w:rFonts w:ascii="Arial" w:hAnsi="Arial" w:cs="Arial"/>
          <w:i/>
          <w:iCs/>
          <w:color w:val="203864"/>
          <w:sz w:val="16"/>
          <w:szCs w:val="16"/>
        </w:rPr>
        <w:t xml:space="preserve"> 4, 1000 Skopje</w:t>
      </w:r>
      <w:r w:rsidRPr="00F86BD3">
        <w:rPr>
          <w:rFonts w:ascii="Arial" w:hAnsi="Arial" w:cs="Arial"/>
          <w:i/>
          <w:iCs/>
          <w:color w:val="203864"/>
          <w:sz w:val="16"/>
          <w:szCs w:val="16"/>
        </w:rPr>
        <w:br/>
        <w:t>Republic of North Macedonia</w:t>
      </w:r>
    </w:p>
    <w:p w14:paraId="3E5D8E32" w14:textId="77777777" w:rsidR="003E7D71" w:rsidRPr="00F86BD3" w:rsidRDefault="00000000" w:rsidP="003E7D71">
      <w:pPr>
        <w:rPr>
          <w:rFonts w:ascii="Arial" w:hAnsi="Arial" w:cs="Arial"/>
          <w:i/>
          <w:iCs/>
          <w:color w:val="203864"/>
          <w:sz w:val="16"/>
          <w:szCs w:val="16"/>
        </w:rPr>
      </w:pPr>
      <w:hyperlink r:id="rId9" w:history="1">
        <w:r w:rsidR="003E7D71" w:rsidRPr="00F86BD3">
          <w:rPr>
            <w:rStyle w:val="Hyperlink"/>
            <w:rFonts w:ascii="Arial" w:hAnsi="Arial" w:cs="Arial"/>
            <w:i/>
            <w:iCs/>
            <w:sz w:val="16"/>
            <w:szCs w:val="16"/>
          </w:rPr>
          <w:t>www.mtc.gov.mk</w:t>
        </w:r>
      </w:hyperlink>
    </w:p>
    <w:p w14:paraId="0F5D3690" w14:textId="0602EA70" w:rsidR="000055A1" w:rsidRDefault="000055A1"/>
    <w:sectPr w:rsidR="000055A1" w:rsidSect="00785FA3">
      <w:pgSz w:w="15840" w:h="12240" w:orient="landscape"/>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42AF1" w14:textId="77777777" w:rsidR="008B3C4B" w:rsidRDefault="008B3C4B" w:rsidP="00993C81">
      <w:r>
        <w:separator/>
      </w:r>
    </w:p>
  </w:endnote>
  <w:endnote w:type="continuationSeparator" w:id="0">
    <w:p w14:paraId="7EDC21A1" w14:textId="77777777" w:rsidR="008B3C4B" w:rsidRDefault="008B3C4B" w:rsidP="009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3249E" w14:textId="77777777" w:rsidR="008B3C4B" w:rsidRDefault="008B3C4B" w:rsidP="00993C81">
      <w:r>
        <w:separator/>
      </w:r>
    </w:p>
  </w:footnote>
  <w:footnote w:type="continuationSeparator" w:id="0">
    <w:p w14:paraId="38AE99C9" w14:textId="77777777" w:rsidR="008B3C4B" w:rsidRDefault="008B3C4B" w:rsidP="0099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433"/>
    <w:multiLevelType w:val="hybridMultilevel"/>
    <w:tmpl w:val="A4FE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83837"/>
    <w:multiLevelType w:val="hybridMultilevel"/>
    <w:tmpl w:val="D9124274"/>
    <w:lvl w:ilvl="0" w:tplc="088AFF5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857357">
    <w:abstractNumId w:val="0"/>
  </w:num>
  <w:num w:numId="2" w16cid:durableId="144187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BD"/>
    <w:rsid w:val="000032E2"/>
    <w:rsid w:val="00004722"/>
    <w:rsid w:val="000055A1"/>
    <w:rsid w:val="000064F7"/>
    <w:rsid w:val="00006F79"/>
    <w:rsid w:val="00007039"/>
    <w:rsid w:val="00011142"/>
    <w:rsid w:val="00011ED5"/>
    <w:rsid w:val="00015721"/>
    <w:rsid w:val="000172C0"/>
    <w:rsid w:val="00034A51"/>
    <w:rsid w:val="00035166"/>
    <w:rsid w:val="00044BA9"/>
    <w:rsid w:val="00051B6D"/>
    <w:rsid w:val="00051EEE"/>
    <w:rsid w:val="00053B3B"/>
    <w:rsid w:val="000552DF"/>
    <w:rsid w:val="00064EAC"/>
    <w:rsid w:val="0007387F"/>
    <w:rsid w:val="00074F0A"/>
    <w:rsid w:val="0008142B"/>
    <w:rsid w:val="00094752"/>
    <w:rsid w:val="00097369"/>
    <w:rsid w:val="000A0530"/>
    <w:rsid w:val="000A53CE"/>
    <w:rsid w:val="000A5486"/>
    <w:rsid w:val="000A5F38"/>
    <w:rsid w:val="000A76AF"/>
    <w:rsid w:val="000B067D"/>
    <w:rsid w:val="000B3E61"/>
    <w:rsid w:val="000B4FDA"/>
    <w:rsid w:val="000B7DBA"/>
    <w:rsid w:val="000C6597"/>
    <w:rsid w:val="000D7D10"/>
    <w:rsid w:val="000E64A1"/>
    <w:rsid w:val="000F1336"/>
    <w:rsid w:val="000F2F9A"/>
    <w:rsid w:val="000F2FCB"/>
    <w:rsid w:val="000F57A8"/>
    <w:rsid w:val="000F6E13"/>
    <w:rsid w:val="00101A74"/>
    <w:rsid w:val="0010248A"/>
    <w:rsid w:val="001046D7"/>
    <w:rsid w:val="0011585C"/>
    <w:rsid w:val="00123A44"/>
    <w:rsid w:val="0013478C"/>
    <w:rsid w:val="00136170"/>
    <w:rsid w:val="001369EC"/>
    <w:rsid w:val="001402B8"/>
    <w:rsid w:val="0014388C"/>
    <w:rsid w:val="00150213"/>
    <w:rsid w:val="0015307A"/>
    <w:rsid w:val="00153DC4"/>
    <w:rsid w:val="001648E5"/>
    <w:rsid w:val="001662AA"/>
    <w:rsid w:val="00175AE4"/>
    <w:rsid w:val="00176EF2"/>
    <w:rsid w:val="00183B12"/>
    <w:rsid w:val="00190164"/>
    <w:rsid w:val="00191392"/>
    <w:rsid w:val="001943D4"/>
    <w:rsid w:val="001945FA"/>
    <w:rsid w:val="00194667"/>
    <w:rsid w:val="001A06BB"/>
    <w:rsid w:val="001C3C4C"/>
    <w:rsid w:val="001C4196"/>
    <w:rsid w:val="001C7D6C"/>
    <w:rsid w:val="001D0FD6"/>
    <w:rsid w:val="001D1A99"/>
    <w:rsid w:val="001D20E1"/>
    <w:rsid w:val="001D4390"/>
    <w:rsid w:val="001D527A"/>
    <w:rsid w:val="001D70D8"/>
    <w:rsid w:val="001E0BDC"/>
    <w:rsid w:val="001E4674"/>
    <w:rsid w:val="001E6CB7"/>
    <w:rsid w:val="001F0E3B"/>
    <w:rsid w:val="001F48C6"/>
    <w:rsid w:val="001F69CA"/>
    <w:rsid w:val="00204BA7"/>
    <w:rsid w:val="00210647"/>
    <w:rsid w:val="00212952"/>
    <w:rsid w:val="00213F95"/>
    <w:rsid w:val="00224FC4"/>
    <w:rsid w:val="00225744"/>
    <w:rsid w:val="002449FD"/>
    <w:rsid w:val="00256458"/>
    <w:rsid w:val="002615B8"/>
    <w:rsid w:val="00263FC3"/>
    <w:rsid w:val="00271EE3"/>
    <w:rsid w:val="00271FE3"/>
    <w:rsid w:val="00290509"/>
    <w:rsid w:val="00290EA9"/>
    <w:rsid w:val="0029173A"/>
    <w:rsid w:val="00294D63"/>
    <w:rsid w:val="00295600"/>
    <w:rsid w:val="0029633A"/>
    <w:rsid w:val="0029728A"/>
    <w:rsid w:val="002A34FA"/>
    <w:rsid w:val="002A359D"/>
    <w:rsid w:val="002A3708"/>
    <w:rsid w:val="002A4848"/>
    <w:rsid w:val="002A51C6"/>
    <w:rsid w:val="002A6B34"/>
    <w:rsid w:val="002A6DAB"/>
    <w:rsid w:val="002B3687"/>
    <w:rsid w:val="002B7F1F"/>
    <w:rsid w:val="002C7942"/>
    <w:rsid w:val="002D1066"/>
    <w:rsid w:val="002D3AD3"/>
    <w:rsid w:val="002D7710"/>
    <w:rsid w:val="002E4BA9"/>
    <w:rsid w:val="002E736C"/>
    <w:rsid w:val="002F0F9C"/>
    <w:rsid w:val="002F7637"/>
    <w:rsid w:val="002F7CB8"/>
    <w:rsid w:val="00301392"/>
    <w:rsid w:val="00310046"/>
    <w:rsid w:val="003114C0"/>
    <w:rsid w:val="0031313A"/>
    <w:rsid w:val="00316C85"/>
    <w:rsid w:val="00316E66"/>
    <w:rsid w:val="00322CF3"/>
    <w:rsid w:val="0032304A"/>
    <w:rsid w:val="00323928"/>
    <w:rsid w:val="003242F1"/>
    <w:rsid w:val="00324F2B"/>
    <w:rsid w:val="00326163"/>
    <w:rsid w:val="00326A88"/>
    <w:rsid w:val="00331828"/>
    <w:rsid w:val="00337A6F"/>
    <w:rsid w:val="00341371"/>
    <w:rsid w:val="00342F8A"/>
    <w:rsid w:val="00347F71"/>
    <w:rsid w:val="00365876"/>
    <w:rsid w:val="003671D6"/>
    <w:rsid w:val="003727C8"/>
    <w:rsid w:val="00372F37"/>
    <w:rsid w:val="003751BD"/>
    <w:rsid w:val="00376DC0"/>
    <w:rsid w:val="0038094E"/>
    <w:rsid w:val="00380D48"/>
    <w:rsid w:val="003A3D42"/>
    <w:rsid w:val="003A5098"/>
    <w:rsid w:val="003B1783"/>
    <w:rsid w:val="003B3C58"/>
    <w:rsid w:val="003B799E"/>
    <w:rsid w:val="003C04D1"/>
    <w:rsid w:val="003C1E44"/>
    <w:rsid w:val="003C5497"/>
    <w:rsid w:val="003C7D78"/>
    <w:rsid w:val="003D27B8"/>
    <w:rsid w:val="003D50D9"/>
    <w:rsid w:val="003D673B"/>
    <w:rsid w:val="003D68AD"/>
    <w:rsid w:val="003E5042"/>
    <w:rsid w:val="003E5CA9"/>
    <w:rsid w:val="003E7CE1"/>
    <w:rsid w:val="003E7D71"/>
    <w:rsid w:val="003F2520"/>
    <w:rsid w:val="003F393D"/>
    <w:rsid w:val="003F7CDC"/>
    <w:rsid w:val="0040594D"/>
    <w:rsid w:val="00407330"/>
    <w:rsid w:val="00411902"/>
    <w:rsid w:val="00414C22"/>
    <w:rsid w:val="00415BA0"/>
    <w:rsid w:val="00416528"/>
    <w:rsid w:val="004257A8"/>
    <w:rsid w:val="004333AC"/>
    <w:rsid w:val="00443813"/>
    <w:rsid w:val="004443BD"/>
    <w:rsid w:val="004606AF"/>
    <w:rsid w:val="0046633C"/>
    <w:rsid w:val="004701E4"/>
    <w:rsid w:val="00471AD0"/>
    <w:rsid w:val="00472AB9"/>
    <w:rsid w:val="00476E9F"/>
    <w:rsid w:val="004832E7"/>
    <w:rsid w:val="004866D6"/>
    <w:rsid w:val="0048678A"/>
    <w:rsid w:val="004875B7"/>
    <w:rsid w:val="00491C3A"/>
    <w:rsid w:val="00492FFA"/>
    <w:rsid w:val="00493DC2"/>
    <w:rsid w:val="004A31C9"/>
    <w:rsid w:val="004A4F0E"/>
    <w:rsid w:val="004A672F"/>
    <w:rsid w:val="004A78D9"/>
    <w:rsid w:val="004B4A6B"/>
    <w:rsid w:val="004B6B8C"/>
    <w:rsid w:val="004B7A6C"/>
    <w:rsid w:val="004C06DE"/>
    <w:rsid w:val="004C3372"/>
    <w:rsid w:val="004C4B1B"/>
    <w:rsid w:val="004C639A"/>
    <w:rsid w:val="004D12EC"/>
    <w:rsid w:val="004E1496"/>
    <w:rsid w:val="004E72A8"/>
    <w:rsid w:val="004F574A"/>
    <w:rsid w:val="0050218B"/>
    <w:rsid w:val="00502E91"/>
    <w:rsid w:val="0050549E"/>
    <w:rsid w:val="005067BD"/>
    <w:rsid w:val="00510D22"/>
    <w:rsid w:val="00514352"/>
    <w:rsid w:val="00517724"/>
    <w:rsid w:val="0052346C"/>
    <w:rsid w:val="00525250"/>
    <w:rsid w:val="00526690"/>
    <w:rsid w:val="00527906"/>
    <w:rsid w:val="00541BC8"/>
    <w:rsid w:val="0054368F"/>
    <w:rsid w:val="00546431"/>
    <w:rsid w:val="00547BC8"/>
    <w:rsid w:val="0055069F"/>
    <w:rsid w:val="00551315"/>
    <w:rsid w:val="00554E2F"/>
    <w:rsid w:val="00556EB6"/>
    <w:rsid w:val="00562640"/>
    <w:rsid w:val="00580CB2"/>
    <w:rsid w:val="005827EE"/>
    <w:rsid w:val="0059276C"/>
    <w:rsid w:val="005972B0"/>
    <w:rsid w:val="005A1941"/>
    <w:rsid w:val="005A7A01"/>
    <w:rsid w:val="005B1815"/>
    <w:rsid w:val="005B6DAD"/>
    <w:rsid w:val="005C5356"/>
    <w:rsid w:val="005D1702"/>
    <w:rsid w:val="005D207F"/>
    <w:rsid w:val="005D2A38"/>
    <w:rsid w:val="005D34D2"/>
    <w:rsid w:val="005D450F"/>
    <w:rsid w:val="005E648E"/>
    <w:rsid w:val="005E6BDA"/>
    <w:rsid w:val="005E785A"/>
    <w:rsid w:val="005F0F92"/>
    <w:rsid w:val="005F564A"/>
    <w:rsid w:val="006008E7"/>
    <w:rsid w:val="00601A4D"/>
    <w:rsid w:val="0060591A"/>
    <w:rsid w:val="00605B46"/>
    <w:rsid w:val="00606492"/>
    <w:rsid w:val="00607C06"/>
    <w:rsid w:val="00611547"/>
    <w:rsid w:val="006115C5"/>
    <w:rsid w:val="006125A7"/>
    <w:rsid w:val="006128F3"/>
    <w:rsid w:val="00613823"/>
    <w:rsid w:val="00621EF7"/>
    <w:rsid w:val="006239FF"/>
    <w:rsid w:val="00630EE7"/>
    <w:rsid w:val="00635465"/>
    <w:rsid w:val="006500D8"/>
    <w:rsid w:val="006505C2"/>
    <w:rsid w:val="006513A9"/>
    <w:rsid w:val="006537B9"/>
    <w:rsid w:val="00655F31"/>
    <w:rsid w:val="00657710"/>
    <w:rsid w:val="00657ABE"/>
    <w:rsid w:val="00660A95"/>
    <w:rsid w:val="00690720"/>
    <w:rsid w:val="00693767"/>
    <w:rsid w:val="006A15FA"/>
    <w:rsid w:val="006A50E7"/>
    <w:rsid w:val="006A7809"/>
    <w:rsid w:val="006B5C2D"/>
    <w:rsid w:val="006C27AF"/>
    <w:rsid w:val="006C4D29"/>
    <w:rsid w:val="006D2665"/>
    <w:rsid w:val="006D54F7"/>
    <w:rsid w:val="006E0E18"/>
    <w:rsid w:val="006F2002"/>
    <w:rsid w:val="006F289B"/>
    <w:rsid w:val="006F72F5"/>
    <w:rsid w:val="00702476"/>
    <w:rsid w:val="0070623E"/>
    <w:rsid w:val="0070685B"/>
    <w:rsid w:val="00710C48"/>
    <w:rsid w:val="00716692"/>
    <w:rsid w:val="007245A4"/>
    <w:rsid w:val="00731C2E"/>
    <w:rsid w:val="007338B2"/>
    <w:rsid w:val="007356FA"/>
    <w:rsid w:val="00735BA1"/>
    <w:rsid w:val="00736F67"/>
    <w:rsid w:val="007456D5"/>
    <w:rsid w:val="00745DD7"/>
    <w:rsid w:val="00754140"/>
    <w:rsid w:val="007638B9"/>
    <w:rsid w:val="0076659B"/>
    <w:rsid w:val="00770A63"/>
    <w:rsid w:val="00773821"/>
    <w:rsid w:val="00782955"/>
    <w:rsid w:val="00785FA3"/>
    <w:rsid w:val="00793DE3"/>
    <w:rsid w:val="00794F75"/>
    <w:rsid w:val="00795728"/>
    <w:rsid w:val="00797161"/>
    <w:rsid w:val="007A0AB7"/>
    <w:rsid w:val="007A19FB"/>
    <w:rsid w:val="007A479B"/>
    <w:rsid w:val="007A5E20"/>
    <w:rsid w:val="007B128A"/>
    <w:rsid w:val="007B1551"/>
    <w:rsid w:val="007B42F9"/>
    <w:rsid w:val="007B488C"/>
    <w:rsid w:val="007B7996"/>
    <w:rsid w:val="007C0B5A"/>
    <w:rsid w:val="007C2BAC"/>
    <w:rsid w:val="007C4C0B"/>
    <w:rsid w:val="007D09C2"/>
    <w:rsid w:val="007D3856"/>
    <w:rsid w:val="007D507A"/>
    <w:rsid w:val="007D6A46"/>
    <w:rsid w:val="007E6CCB"/>
    <w:rsid w:val="007E7A18"/>
    <w:rsid w:val="007F0491"/>
    <w:rsid w:val="007F069F"/>
    <w:rsid w:val="007F4B9C"/>
    <w:rsid w:val="007F5A9D"/>
    <w:rsid w:val="008001E8"/>
    <w:rsid w:val="00800FB4"/>
    <w:rsid w:val="00806DC8"/>
    <w:rsid w:val="00812C4E"/>
    <w:rsid w:val="00821FAF"/>
    <w:rsid w:val="008229D9"/>
    <w:rsid w:val="00823714"/>
    <w:rsid w:val="00823848"/>
    <w:rsid w:val="0083402A"/>
    <w:rsid w:val="0083499E"/>
    <w:rsid w:val="0083540B"/>
    <w:rsid w:val="00835FBC"/>
    <w:rsid w:val="0084155F"/>
    <w:rsid w:val="008500E5"/>
    <w:rsid w:val="00853CD0"/>
    <w:rsid w:val="0085750F"/>
    <w:rsid w:val="00874247"/>
    <w:rsid w:val="008766ED"/>
    <w:rsid w:val="00876FD3"/>
    <w:rsid w:val="00891361"/>
    <w:rsid w:val="00894296"/>
    <w:rsid w:val="00895ECA"/>
    <w:rsid w:val="008A443F"/>
    <w:rsid w:val="008B00A1"/>
    <w:rsid w:val="008B258D"/>
    <w:rsid w:val="008B3C4B"/>
    <w:rsid w:val="008C1322"/>
    <w:rsid w:val="008C2543"/>
    <w:rsid w:val="008C3E89"/>
    <w:rsid w:val="008C5F47"/>
    <w:rsid w:val="008C652C"/>
    <w:rsid w:val="008C7B3A"/>
    <w:rsid w:val="008D021C"/>
    <w:rsid w:val="008D1072"/>
    <w:rsid w:val="008D2E3A"/>
    <w:rsid w:val="008D63D9"/>
    <w:rsid w:val="008E58B9"/>
    <w:rsid w:val="008F7CA7"/>
    <w:rsid w:val="00907468"/>
    <w:rsid w:val="00910D45"/>
    <w:rsid w:val="00917053"/>
    <w:rsid w:val="0092416D"/>
    <w:rsid w:val="00925FE5"/>
    <w:rsid w:val="00931193"/>
    <w:rsid w:val="00933597"/>
    <w:rsid w:val="009345E2"/>
    <w:rsid w:val="00936297"/>
    <w:rsid w:val="00940DE0"/>
    <w:rsid w:val="00941DF6"/>
    <w:rsid w:val="00945EED"/>
    <w:rsid w:val="00946156"/>
    <w:rsid w:val="00946A09"/>
    <w:rsid w:val="00946B10"/>
    <w:rsid w:val="009471DB"/>
    <w:rsid w:val="00952210"/>
    <w:rsid w:val="00955A71"/>
    <w:rsid w:val="00956C63"/>
    <w:rsid w:val="009572DC"/>
    <w:rsid w:val="009574EA"/>
    <w:rsid w:val="0096210A"/>
    <w:rsid w:val="0096692B"/>
    <w:rsid w:val="00972114"/>
    <w:rsid w:val="00984CFA"/>
    <w:rsid w:val="00986F6A"/>
    <w:rsid w:val="009907B3"/>
    <w:rsid w:val="00990E38"/>
    <w:rsid w:val="00993C81"/>
    <w:rsid w:val="009944BD"/>
    <w:rsid w:val="009972E4"/>
    <w:rsid w:val="00997C39"/>
    <w:rsid w:val="009B4DEC"/>
    <w:rsid w:val="009B67F4"/>
    <w:rsid w:val="009C1F79"/>
    <w:rsid w:val="009C5303"/>
    <w:rsid w:val="009D3700"/>
    <w:rsid w:val="009D4CF3"/>
    <w:rsid w:val="009D77A6"/>
    <w:rsid w:val="009E7BD7"/>
    <w:rsid w:val="009F4EDA"/>
    <w:rsid w:val="009F60F5"/>
    <w:rsid w:val="00A0096A"/>
    <w:rsid w:val="00A03501"/>
    <w:rsid w:val="00A042F8"/>
    <w:rsid w:val="00A203E2"/>
    <w:rsid w:val="00A2560A"/>
    <w:rsid w:val="00A268E4"/>
    <w:rsid w:val="00A3172F"/>
    <w:rsid w:val="00A348C3"/>
    <w:rsid w:val="00A364F2"/>
    <w:rsid w:val="00A37DCF"/>
    <w:rsid w:val="00A37F1D"/>
    <w:rsid w:val="00A40C75"/>
    <w:rsid w:val="00A437E1"/>
    <w:rsid w:val="00A43D34"/>
    <w:rsid w:val="00A46CD8"/>
    <w:rsid w:val="00A5081D"/>
    <w:rsid w:val="00A64522"/>
    <w:rsid w:val="00A823D4"/>
    <w:rsid w:val="00A84989"/>
    <w:rsid w:val="00A97521"/>
    <w:rsid w:val="00AA21CC"/>
    <w:rsid w:val="00AA23EB"/>
    <w:rsid w:val="00AB35CD"/>
    <w:rsid w:val="00AB6AB9"/>
    <w:rsid w:val="00AB6C11"/>
    <w:rsid w:val="00AB7938"/>
    <w:rsid w:val="00AC0725"/>
    <w:rsid w:val="00AC0F11"/>
    <w:rsid w:val="00AC2396"/>
    <w:rsid w:val="00AC5CB2"/>
    <w:rsid w:val="00AC5FD4"/>
    <w:rsid w:val="00AC69F7"/>
    <w:rsid w:val="00AD3FE2"/>
    <w:rsid w:val="00AD71C1"/>
    <w:rsid w:val="00AE68D8"/>
    <w:rsid w:val="00AE73EC"/>
    <w:rsid w:val="00AF1614"/>
    <w:rsid w:val="00AF40B4"/>
    <w:rsid w:val="00AF66AC"/>
    <w:rsid w:val="00B0150F"/>
    <w:rsid w:val="00B028D7"/>
    <w:rsid w:val="00B06DA0"/>
    <w:rsid w:val="00B1430D"/>
    <w:rsid w:val="00B15B25"/>
    <w:rsid w:val="00B16740"/>
    <w:rsid w:val="00B24503"/>
    <w:rsid w:val="00B24CF5"/>
    <w:rsid w:val="00B25234"/>
    <w:rsid w:val="00B26D38"/>
    <w:rsid w:val="00B27351"/>
    <w:rsid w:val="00B30045"/>
    <w:rsid w:val="00B33BBD"/>
    <w:rsid w:val="00B5140C"/>
    <w:rsid w:val="00B519D6"/>
    <w:rsid w:val="00B5211D"/>
    <w:rsid w:val="00B563B4"/>
    <w:rsid w:val="00B570B7"/>
    <w:rsid w:val="00B572B3"/>
    <w:rsid w:val="00B627AD"/>
    <w:rsid w:val="00B744EF"/>
    <w:rsid w:val="00B82903"/>
    <w:rsid w:val="00B83258"/>
    <w:rsid w:val="00B8737E"/>
    <w:rsid w:val="00B90866"/>
    <w:rsid w:val="00B9145B"/>
    <w:rsid w:val="00B92F77"/>
    <w:rsid w:val="00B93380"/>
    <w:rsid w:val="00B9567F"/>
    <w:rsid w:val="00B97FD1"/>
    <w:rsid w:val="00BA2BD4"/>
    <w:rsid w:val="00BA6B34"/>
    <w:rsid w:val="00BB094E"/>
    <w:rsid w:val="00BB2970"/>
    <w:rsid w:val="00BB3009"/>
    <w:rsid w:val="00BB375F"/>
    <w:rsid w:val="00BB63BD"/>
    <w:rsid w:val="00BB69D8"/>
    <w:rsid w:val="00BC6B65"/>
    <w:rsid w:val="00BD000F"/>
    <w:rsid w:val="00BD061A"/>
    <w:rsid w:val="00BD18CD"/>
    <w:rsid w:val="00BD1C31"/>
    <w:rsid w:val="00BD1F88"/>
    <w:rsid w:val="00BD34DC"/>
    <w:rsid w:val="00BD50FA"/>
    <w:rsid w:val="00BD5485"/>
    <w:rsid w:val="00BD63BC"/>
    <w:rsid w:val="00BE2B02"/>
    <w:rsid w:val="00BE4320"/>
    <w:rsid w:val="00BE4D4A"/>
    <w:rsid w:val="00BE50AA"/>
    <w:rsid w:val="00BF0BA2"/>
    <w:rsid w:val="00BF11D4"/>
    <w:rsid w:val="00BF1E3B"/>
    <w:rsid w:val="00BF27A8"/>
    <w:rsid w:val="00BF362B"/>
    <w:rsid w:val="00BF395C"/>
    <w:rsid w:val="00BF5BD1"/>
    <w:rsid w:val="00C075AC"/>
    <w:rsid w:val="00C07BB8"/>
    <w:rsid w:val="00C100E2"/>
    <w:rsid w:val="00C12FED"/>
    <w:rsid w:val="00C22F71"/>
    <w:rsid w:val="00C25353"/>
    <w:rsid w:val="00C43105"/>
    <w:rsid w:val="00C43AC8"/>
    <w:rsid w:val="00C518F3"/>
    <w:rsid w:val="00C52997"/>
    <w:rsid w:val="00C53F93"/>
    <w:rsid w:val="00C5478B"/>
    <w:rsid w:val="00C57707"/>
    <w:rsid w:val="00C57D57"/>
    <w:rsid w:val="00C73A95"/>
    <w:rsid w:val="00C7612D"/>
    <w:rsid w:val="00C871DB"/>
    <w:rsid w:val="00C926B9"/>
    <w:rsid w:val="00CA2C41"/>
    <w:rsid w:val="00CA5F63"/>
    <w:rsid w:val="00CA620D"/>
    <w:rsid w:val="00CB1329"/>
    <w:rsid w:val="00CB21E9"/>
    <w:rsid w:val="00CB7095"/>
    <w:rsid w:val="00CC56E0"/>
    <w:rsid w:val="00CD2207"/>
    <w:rsid w:val="00CD56D9"/>
    <w:rsid w:val="00CD65B4"/>
    <w:rsid w:val="00CE008F"/>
    <w:rsid w:val="00CE0B1B"/>
    <w:rsid w:val="00CE2210"/>
    <w:rsid w:val="00CE2EBE"/>
    <w:rsid w:val="00CE722C"/>
    <w:rsid w:val="00CE73A4"/>
    <w:rsid w:val="00CF0609"/>
    <w:rsid w:val="00CF4ECE"/>
    <w:rsid w:val="00CF5B71"/>
    <w:rsid w:val="00D133F8"/>
    <w:rsid w:val="00D245A0"/>
    <w:rsid w:val="00D312E7"/>
    <w:rsid w:val="00D32F3A"/>
    <w:rsid w:val="00D35604"/>
    <w:rsid w:val="00D37743"/>
    <w:rsid w:val="00D40564"/>
    <w:rsid w:val="00D42643"/>
    <w:rsid w:val="00D45B72"/>
    <w:rsid w:val="00D5289C"/>
    <w:rsid w:val="00D54E26"/>
    <w:rsid w:val="00D54E91"/>
    <w:rsid w:val="00D604EE"/>
    <w:rsid w:val="00D610B7"/>
    <w:rsid w:val="00D62164"/>
    <w:rsid w:val="00D63C88"/>
    <w:rsid w:val="00D655D9"/>
    <w:rsid w:val="00D71233"/>
    <w:rsid w:val="00D72CE8"/>
    <w:rsid w:val="00D733AE"/>
    <w:rsid w:val="00D737BD"/>
    <w:rsid w:val="00D73FC0"/>
    <w:rsid w:val="00D73FEA"/>
    <w:rsid w:val="00D75313"/>
    <w:rsid w:val="00D7705C"/>
    <w:rsid w:val="00D820FF"/>
    <w:rsid w:val="00D8540E"/>
    <w:rsid w:val="00D91793"/>
    <w:rsid w:val="00D95A11"/>
    <w:rsid w:val="00D963B1"/>
    <w:rsid w:val="00DA09C6"/>
    <w:rsid w:val="00DA3F20"/>
    <w:rsid w:val="00DA6376"/>
    <w:rsid w:val="00DB7A19"/>
    <w:rsid w:val="00DC24C5"/>
    <w:rsid w:val="00DC2939"/>
    <w:rsid w:val="00DC2B9E"/>
    <w:rsid w:val="00DC618F"/>
    <w:rsid w:val="00DC69F9"/>
    <w:rsid w:val="00DD1321"/>
    <w:rsid w:val="00DD3618"/>
    <w:rsid w:val="00DD3877"/>
    <w:rsid w:val="00DD64BB"/>
    <w:rsid w:val="00DE09D3"/>
    <w:rsid w:val="00DE0C94"/>
    <w:rsid w:val="00DF21B9"/>
    <w:rsid w:val="00DF2A49"/>
    <w:rsid w:val="00DF2C3C"/>
    <w:rsid w:val="00DF74D0"/>
    <w:rsid w:val="00E04C5D"/>
    <w:rsid w:val="00E0764A"/>
    <w:rsid w:val="00E1183A"/>
    <w:rsid w:val="00E12038"/>
    <w:rsid w:val="00E26494"/>
    <w:rsid w:val="00E2759D"/>
    <w:rsid w:val="00E32C7D"/>
    <w:rsid w:val="00E41067"/>
    <w:rsid w:val="00E41B42"/>
    <w:rsid w:val="00E44BD1"/>
    <w:rsid w:val="00E44CCC"/>
    <w:rsid w:val="00E46351"/>
    <w:rsid w:val="00E47FC8"/>
    <w:rsid w:val="00E55C67"/>
    <w:rsid w:val="00E61A7F"/>
    <w:rsid w:val="00E663F8"/>
    <w:rsid w:val="00E71B1B"/>
    <w:rsid w:val="00E74792"/>
    <w:rsid w:val="00E81660"/>
    <w:rsid w:val="00E82151"/>
    <w:rsid w:val="00E86C40"/>
    <w:rsid w:val="00E9254E"/>
    <w:rsid w:val="00E92C13"/>
    <w:rsid w:val="00E92CB7"/>
    <w:rsid w:val="00E93884"/>
    <w:rsid w:val="00E93E49"/>
    <w:rsid w:val="00EA09A0"/>
    <w:rsid w:val="00EA140C"/>
    <w:rsid w:val="00EA1A47"/>
    <w:rsid w:val="00EA73F6"/>
    <w:rsid w:val="00EB38A1"/>
    <w:rsid w:val="00EB58A6"/>
    <w:rsid w:val="00EB68CE"/>
    <w:rsid w:val="00EC56B8"/>
    <w:rsid w:val="00ED6998"/>
    <w:rsid w:val="00ED7C3B"/>
    <w:rsid w:val="00EE1975"/>
    <w:rsid w:val="00EE3647"/>
    <w:rsid w:val="00EE5704"/>
    <w:rsid w:val="00EE5F2D"/>
    <w:rsid w:val="00EE69C6"/>
    <w:rsid w:val="00EE7BE1"/>
    <w:rsid w:val="00EF0AB5"/>
    <w:rsid w:val="00F05BF7"/>
    <w:rsid w:val="00F07036"/>
    <w:rsid w:val="00F076B5"/>
    <w:rsid w:val="00F122A5"/>
    <w:rsid w:val="00F15C5D"/>
    <w:rsid w:val="00F15C6D"/>
    <w:rsid w:val="00F162CF"/>
    <w:rsid w:val="00F167E8"/>
    <w:rsid w:val="00F24317"/>
    <w:rsid w:val="00F27D3C"/>
    <w:rsid w:val="00F30B88"/>
    <w:rsid w:val="00F30CA8"/>
    <w:rsid w:val="00F317FE"/>
    <w:rsid w:val="00F32B0C"/>
    <w:rsid w:val="00F357A4"/>
    <w:rsid w:val="00F44F8F"/>
    <w:rsid w:val="00F45EED"/>
    <w:rsid w:val="00F47CDD"/>
    <w:rsid w:val="00F52B60"/>
    <w:rsid w:val="00F53A09"/>
    <w:rsid w:val="00F67BEE"/>
    <w:rsid w:val="00F7039A"/>
    <w:rsid w:val="00F973EC"/>
    <w:rsid w:val="00FA1236"/>
    <w:rsid w:val="00FA1E75"/>
    <w:rsid w:val="00FC6B79"/>
    <w:rsid w:val="00FD0E3C"/>
    <w:rsid w:val="00FE3F97"/>
    <w:rsid w:val="00FE455D"/>
    <w:rsid w:val="00FF0F1E"/>
    <w:rsid w:val="00FF2A54"/>
    <w:rsid w:val="00FF3559"/>
    <w:rsid w:val="00FF53E7"/>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BA0B"/>
  <w15:docId w15:val="{53D4715C-26BA-4278-9295-45868D7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BD"/>
    <w:rPr>
      <w:rFonts w:ascii="Times New Roman" w:eastAsia="Times New Roman" w:hAnsi="Times New Roman" w:cs="Times New Roman"/>
      <w:sz w:val="24"/>
      <w:szCs w:val="24"/>
      <w:lang w:eastAsia="hr-HR"/>
    </w:rPr>
  </w:style>
  <w:style w:type="paragraph" w:styleId="Heading2">
    <w:name w:val="heading 2"/>
    <w:basedOn w:val="Normal"/>
    <w:next w:val="Normal"/>
    <w:link w:val="Heading2Char"/>
    <w:qFormat/>
    <w:rsid w:val="003E7D71"/>
    <w:pPr>
      <w:keepNext/>
      <w:tabs>
        <w:tab w:val="left" w:pos="1320"/>
        <w:tab w:val="left" w:pos="2760"/>
        <w:tab w:val="left" w:pos="4200"/>
      </w:tabs>
      <w:suppressAutoHyphens/>
      <w:jc w:val="center"/>
      <w:outlineLvl w:val="1"/>
    </w:pPr>
    <w:rPr>
      <w:rFonts w:ascii="CG Times" w:hAnsi="CG Times"/>
      <w:b/>
      <w:spacing w:val="-6"/>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D71"/>
    <w:rPr>
      <w:color w:val="0563C1" w:themeColor="hyperlink"/>
      <w:u w:val="single"/>
    </w:rPr>
  </w:style>
  <w:style w:type="character" w:customStyle="1" w:styleId="Heading2Char">
    <w:name w:val="Heading 2 Char"/>
    <w:basedOn w:val="DefaultParagraphFont"/>
    <w:link w:val="Heading2"/>
    <w:rsid w:val="003E7D71"/>
    <w:rPr>
      <w:rFonts w:ascii="CG Times" w:eastAsia="Times New Roman" w:hAnsi="CG Times" w:cs="Times New Roman"/>
      <w:b/>
      <w:spacing w:val="-6"/>
      <w:sz w:val="32"/>
      <w:szCs w:val="20"/>
    </w:rPr>
  </w:style>
  <w:style w:type="character" w:styleId="FootnoteReference">
    <w:name w:val="footnote reference"/>
    <w:uiPriority w:val="99"/>
    <w:rsid w:val="00BE4320"/>
    <w:rPr>
      <w:vertAlign w:val="superscript"/>
    </w:rPr>
  </w:style>
  <w:style w:type="paragraph" w:styleId="ListParagraph">
    <w:name w:val="List Paragraph"/>
    <w:aliases w:val="Citation List,본문(내용),List Paragraph (numbered (a)),Akapit z listą BS,Bullet1,Bullets,Ha,List Paragraph1,List_Paragraph,Liste 1,Main numbered paragraph,Multilevel para_II,NUMBERED PARAGRAPH,Numbered List Paragraph"/>
    <w:basedOn w:val="Normal"/>
    <w:link w:val="ListParagraphChar"/>
    <w:uiPriority w:val="34"/>
    <w:qFormat/>
    <w:rsid w:val="00DC69F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C56B8"/>
    <w:pPr>
      <w:spacing w:before="100" w:beforeAutospacing="1" w:after="100" w:afterAutospacing="1"/>
    </w:pPr>
    <w:rPr>
      <w:lang w:eastAsia="en-US"/>
    </w:rPr>
  </w:style>
  <w:style w:type="character" w:customStyle="1" w:styleId="ListParagraphChar">
    <w:name w:val="List Paragraph Char"/>
    <w:aliases w:val="Citation List Char,본문(내용) Char,List Paragraph (numbered (a)) Char,Akapit z listą BS Char,Bullet1 Char,Bullets Char,Ha Char,List Paragraph1 Char,List_Paragraph Char,Liste 1 Char,Main numbered paragraph Char,Multilevel para_II Char"/>
    <w:link w:val="ListParagraph"/>
    <w:uiPriority w:val="34"/>
    <w:qFormat/>
    <w:locked/>
    <w:rsid w:val="0029633A"/>
  </w:style>
  <w:style w:type="character" w:styleId="CommentReference">
    <w:name w:val="annotation reference"/>
    <w:basedOn w:val="DefaultParagraphFont"/>
    <w:uiPriority w:val="99"/>
    <w:semiHidden/>
    <w:unhideWhenUsed/>
    <w:rsid w:val="00795728"/>
    <w:rPr>
      <w:sz w:val="16"/>
      <w:szCs w:val="16"/>
    </w:rPr>
  </w:style>
  <w:style w:type="paragraph" w:styleId="CommentText">
    <w:name w:val="annotation text"/>
    <w:basedOn w:val="Normal"/>
    <w:link w:val="CommentTextChar"/>
    <w:uiPriority w:val="99"/>
    <w:unhideWhenUsed/>
    <w:rsid w:val="00795728"/>
    <w:rPr>
      <w:sz w:val="20"/>
      <w:szCs w:val="20"/>
    </w:rPr>
  </w:style>
  <w:style w:type="character" w:customStyle="1" w:styleId="CommentTextChar">
    <w:name w:val="Comment Text Char"/>
    <w:basedOn w:val="DefaultParagraphFont"/>
    <w:link w:val="CommentText"/>
    <w:uiPriority w:val="99"/>
    <w:rsid w:val="00795728"/>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795728"/>
    <w:rPr>
      <w:b/>
      <w:bCs/>
    </w:rPr>
  </w:style>
  <w:style w:type="character" w:customStyle="1" w:styleId="CommentSubjectChar">
    <w:name w:val="Comment Subject Char"/>
    <w:basedOn w:val="CommentTextChar"/>
    <w:link w:val="CommentSubject"/>
    <w:uiPriority w:val="99"/>
    <w:semiHidden/>
    <w:rsid w:val="00795728"/>
    <w:rPr>
      <w:rFonts w:ascii="Times New Roman" w:eastAsia="Times New Roman" w:hAnsi="Times New Roman" w:cs="Times New Roman"/>
      <w:b/>
      <w:bCs/>
      <w:sz w:val="20"/>
      <w:szCs w:val="20"/>
      <w:lang w:eastAsia="hr-HR"/>
    </w:rPr>
  </w:style>
  <w:style w:type="paragraph" w:styleId="Header">
    <w:name w:val="header"/>
    <w:basedOn w:val="Normal"/>
    <w:link w:val="HeaderChar"/>
    <w:uiPriority w:val="99"/>
    <w:unhideWhenUsed/>
    <w:rsid w:val="00993C81"/>
    <w:pPr>
      <w:tabs>
        <w:tab w:val="center" w:pos="4680"/>
        <w:tab w:val="right" w:pos="9360"/>
      </w:tabs>
    </w:pPr>
  </w:style>
  <w:style w:type="character" w:customStyle="1" w:styleId="HeaderChar">
    <w:name w:val="Header Char"/>
    <w:basedOn w:val="DefaultParagraphFont"/>
    <w:link w:val="Header"/>
    <w:uiPriority w:val="99"/>
    <w:rsid w:val="00993C8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93C81"/>
    <w:pPr>
      <w:tabs>
        <w:tab w:val="center" w:pos="4680"/>
        <w:tab w:val="right" w:pos="9360"/>
      </w:tabs>
    </w:pPr>
  </w:style>
  <w:style w:type="character" w:customStyle="1" w:styleId="FooterChar">
    <w:name w:val="Footer Char"/>
    <w:basedOn w:val="DefaultParagraphFont"/>
    <w:link w:val="Footer"/>
    <w:uiPriority w:val="99"/>
    <w:rsid w:val="00993C81"/>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1183A"/>
    <w:rPr>
      <w:rFonts w:ascii="Tahoma" w:hAnsi="Tahoma" w:cs="Tahoma"/>
      <w:sz w:val="16"/>
      <w:szCs w:val="16"/>
    </w:rPr>
  </w:style>
  <w:style w:type="character" w:customStyle="1" w:styleId="BalloonTextChar">
    <w:name w:val="Balloon Text Char"/>
    <w:basedOn w:val="DefaultParagraphFont"/>
    <w:link w:val="BalloonText"/>
    <w:uiPriority w:val="99"/>
    <w:semiHidden/>
    <w:rsid w:val="00E1183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3429">
      <w:bodyDiv w:val="1"/>
      <w:marLeft w:val="0"/>
      <w:marRight w:val="0"/>
      <w:marTop w:val="0"/>
      <w:marBottom w:val="0"/>
      <w:divBdr>
        <w:top w:val="none" w:sz="0" w:space="0" w:color="auto"/>
        <w:left w:val="none" w:sz="0" w:space="0" w:color="auto"/>
        <w:bottom w:val="none" w:sz="0" w:space="0" w:color="auto"/>
        <w:right w:val="none" w:sz="0" w:space="0" w:color="auto"/>
      </w:divBdr>
      <w:divsChild>
        <w:div w:id="1455099328">
          <w:marLeft w:val="0"/>
          <w:marRight w:val="0"/>
          <w:marTop w:val="0"/>
          <w:marBottom w:val="0"/>
          <w:divBdr>
            <w:top w:val="none" w:sz="0" w:space="0" w:color="auto"/>
            <w:left w:val="none" w:sz="0" w:space="0" w:color="auto"/>
            <w:bottom w:val="none" w:sz="0" w:space="0" w:color="auto"/>
            <w:right w:val="none" w:sz="0" w:space="0" w:color="auto"/>
          </w:divBdr>
        </w:div>
        <w:div w:id="135997564">
          <w:marLeft w:val="0"/>
          <w:marRight w:val="0"/>
          <w:marTop w:val="0"/>
          <w:marBottom w:val="0"/>
          <w:divBdr>
            <w:top w:val="none" w:sz="0" w:space="0" w:color="auto"/>
            <w:left w:val="none" w:sz="0" w:space="0" w:color="auto"/>
            <w:bottom w:val="none" w:sz="0" w:space="0" w:color="auto"/>
            <w:right w:val="none" w:sz="0" w:space="0" w:color="auto"/>
          </w:divBdr>
        </w:div>
        <w:div w:id="1081877290">
          <w:marLeft w:val="0"/>
          <w:marRight w:val="0"/>
          <w:marTop w:val="0"/>
          <w:marBottom w:val="0"/>
          <w:divBdr>
            <w:top w:val="none" w:sz="0" w:space="0" w:color="auto"/>
            <w:left w:val="none" w:sz="0" w:space="0" w:color="auto"/>
            <w:bottom w:val="none" w:sz="0" w:space="0" w:color="auto"/>
            <w:right w:val="none" w:sz="0" w:space="0" w:color="auto"/>
          </w:divBdr>
        </w:div>
        <w:div w:id="75632815">
          <w:marLeft w:val="0"/>
          <w:marRight w:val="0"/>
          <w:marTop w:val="0"/>
          <w:marBottom w:val="0"/>
          <w:divBdr>
            <w:top w:val="none" w:sz="0" w:space="0" w:color="auto"/>
            <w:left w:val="none" w:sz="0" w:space="0" w:color="auto"/>
            <w:bottom w:val="none" w:sz="0" w:space="0" w:color="auto"/>
            <w:right w:val="none" w:sz="0" w:space="0" w:color="auto"/>
          </w:divBdr>
        </w:div>
      </w:divsChild>
    </w:div>
    <w:div w:id="918519775">
      <w:bodyDiv w:val="1"/>
      <w:marLeft w:val="0"/>
      <w:marRight w:val="0"/>
      <w:marTop w:val="0"/>
      <w:marBottom w:val="0"/>
      <w:divBdr>
        <w:top w:val="none" w:sz="0" w:space="0" w:color="auto"/>
        <w:left w:val="none" w:sz="0" w:space="0" w:color="auto"/>
        <w:bottom w:val="none" w:sz="0" w:space="0" w:color="auto"/>
        <w:right w:val="none" w:sz="0" w:space="0" w:color="auto"/>
      </w:divBdr>
    </w:div>
    <w:div w:id="948194359">
      <w:bodyDiv w:val="1"/>
      <w:marLeft w:val="0"/>
      <w:marRight w:val="0"/>
      <w:marTop w:val="0"/>
      <w:marBottom w:val="0"/>
      <w:divBdr>
        <w:top w:val="none" w:sz="0" w:space="0" w:color="auto"/>
        <w:left w:val="none" w:sz="0" w:space="0" w:color="auto"/>
        <w:bottom w:val="none" w:sz="0" w:space="0" w:color="auto"/>
        <w:right w:val="none" w:sz="0" w:space="0" w:color="auto"/>
      </w:divBdr>
    </w:div>
    <w:div w:id="1064790520">
      <w:bodyDiv w:val="1"/>
      <w:marLeft w:val="0"/>
      <w:marRight w:val="0"/>
      <w:marTop w:val="0"/>
      <w:marBottom w:val="0"/>
      <w:divBdr>
        <w:top w:val="none" w:sz="0" w:space="0" w:color="auto"/>
        <w:left w:val="none" w:sz="0" w:space="0" w:color="auto"/>
        <w:bottom w:val="none" w:sz="0" w:space="0" w:color="auto"/>
        <w:right w:val="none" w:sz="0" w:space="0" w:color="auto"/>
      </w:divBdr>
    </w:div>
    <w:div w:id="1152794844">
      <w:bodyDiv w:val="1"/>
      <w:marLeft w:val="0"/>
      <w:marRight w:val="0"/>
      <w:marTop w:val="0"/>
      <w:marBottom w:val="0"/>
      <w:divBdr>
        <w:top w:val="none" w:sz="0" w:space="0" w:color="auto"/>
        <w:left w:val="none" w:sz="0" w:space="0" w:color="auto"/>
        <w:bottom w:val="none" w:sz="0" w:space="0" w:color="auto"/>
        <w:right w:val="none" w:sz="0" w:space="0" w:color="auto"/>
      </w:divBdr>
    </w:div>
    <w:div w:id="1443450156">
      <w:bodyDiv w:val="1"/>
      <w:marLeft w:val="0"/>
      <w:marRight w:val="0"/>
      <w:marTop w:val="0"/>
      <w:marBottom w:val="0"/>
      <w:divBdr>
        <w:top w:val="none" w:sz="0" w:space="0" w:color="auto"/>
        <w:left w:val="none" w:sz="0" w:space="0" w:color="auto"/>
        <w:bottom w:val="none" w:sz="0" w:space="0" w:color="auto"/>
        <w:right w:val="none" w:sz="0" w:space="0" w:color="auto"/>
      </w:divBdr>
    </w:div>
    <w:div w:id="1445227868">
      <w:bodyDiv w:val="1"/>
      <w:marLeft w:val="0"/>
      <w:marRight w:val="0"/>
      <w:marTop w:val="0"/>
      <w:marBottom w:val="0"/>
      <w:divBdr>
        <w:top w:val="none" w:sz="0" w:space="0" w:color="auto"/>
        <w:left w:val="none" w:sz="0" w:space="0" w:color="auto"/>
        <w:bottom w:val="none" w:sz="0" w:space="0" w:color="auto"/>
        <w:right w:val="none" w:sz="0" w:space="0" w:color="auto"/>
      </w:divBdr>
    </w:div>
    <w:div w:id="1626229197">
      <w:bodyDiv w:val="1"/>
      <w:marLeft w:val="0"/>
      <w:marRight w:val="0"/>
      <w:marTop w:val="0"/>
      <w:marBottom w:val="0"/>
      <w:divBdr>
        <w:top w:val="none" w:sz="0" w:space="0" w:color="auto"/>
        <w:left w:val="none" w:sz="0" w:space="0" w:color="auto"/>
        <w:bottom w:val="none" w:sz="0" w:space="0" w:color="auto"/>
        <w:right w:val="none" w:sz="0" w:space="0" w:color="auto"/>
      </w:divBdr>
    </w:div>
    <w:div w:id="1853105481">
      <w:bodyDiv w:val="1"/>
      <w:marLeft w:val="0"/>
      <w:marRight w:val="0"/>
      <w:marTop w:val="0"/>
      <w:marBottom w:val="0"/>
      <w:divBdr>
        <w:top w:val="none" w:sz="0" w:space="0" w:color="auto"/>
        <w:left w:val="none" w:sz="0" w:space="0" w:color="auto"/>
        <w:bottom w:val="none" w:sz="0" w:space="0" w:color="auto"/>
        <w:right w:val="none" w:sz="0" w:space="0" w:color="auto"/>
      </w:divBdr>
      <w:divsChild>
        <w:div w:id="1770848960">
          <w:marLeft w:val="0"/>
          <w:marRight w:val="0"/>
          <w:marTop w:val="0"/>
          <w:marBottom w:val="0"/>
          <w:divBdr>
            <w:top w:val="none" w:sz="0" w:space="0" w:color="auto"/>
            <w:left w:val="none" w:sz="0" w:space="0" w:color="auto"/>
            <w:bottom w:val="none" w:sz="0" w:space="0" w:color="auto"/>
            <w:right w:val="none" w:sz="0" w:space="0" w:color="auto"/>
          </w:divBdr>
        </w:div>
        <w:div w:id="1969505318">
          <w:marLeft w:val="0"/>
          <w:marRight w:val="0"/>
          <w:marTop w:val="0"/>
          <w:marBottom w:val="0"/>
          <w:divBdr>
            <w:top w:val="none" w:sz="0" w:space="0" w:color="auto"/>
            <w:left w:val="none" w:sz="0" w:space="0" w:color="auto"/>
            <w:bottom w:val="none" w:sz="0" w:space="0" w:color="auto"/>
            <w:right w:val="none" w:sz="0" w:space="0" w:color="auto"/>
          </w:divBdr>
        </w:div>
        <w:div w:id="175702092">
          <w:marLeft w:val="0"/>
          <w:marRight w:val="0"/>
          <w:marTop w:val="0"/>
          <w:marBottom w:val="0"/>
          <w:divBdr>
            <w:top w:val="none" w:sz="0" w:space="0" w:color="auto"/>
            <w:left w:val="none" w:sz="0" w:space="0" w:color="auto"/>
            <w:bottom w:val="none" w:sz="0" w:space="0" w:color="auto"/>
            <w:right w:val="none" w:sz="0" w:space="0" w:color="auto"/>
          </w:divBdr>
        </w:div>
        <w:div w:id="1941335334">
          <w:marLeft w:val="0"/>
          <w:marRight w:val="0"/>
          <w:marTop w:val="0"/>
          <w:marBottom w:val="0"/>
          <w:divBdr>
            <w:top w:val="none" w:sz="0" w:space="0" w:color="auto"/>
            <w:left w:val="none" w:sz="0" w:space="0" w:color="auto"/>
            <w:bottom w:val="none" w:sz="0" w:space="0" w:color="auto"/>
            <w:right w:val="none" w:sz="0" w:space="0" w:color="auto"/>
          </w:divBdr>
        </w:div>
      </w:divsChild>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 w:id="21191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avko.micevski.piu@mtc.gov.m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860C-D2E7-4221-A1F0-C41C2A05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 Micevski</dc:creator>
  <cp:keywords/>
  <dc:description/>
  <cp:lastModifiedBy>Slavko Micevski</cp:lastModifiedBy>
  <cp:revision>2</cp:revision>
  <dcterms:created xsi:type="dcterms:W3CDTF">2024-08-26T08:13:00Z</dcterms:created>
  <dcterms:modified xsi:type="dcterms:W3CDTF">2024-08-26T08:13:00Z</dcterms:modified>
</cp:coreProperties>
</file>